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C5" w:rsidRPr="00506C98" w:rsidRDefault="004714C5" w:rsidP="004714C5">
      <w:pPr>
        <w:jc w:val="right"/>
      </w:pPr>
      <w:r w:rsidRPr="00506C98">
        <w:t>Приложение №1</w:t>
      </w:r>
    </w:p>
    <w:p w:rsidR="004714C5" w:rsidRPr="00506C98" w:rsidRDefault="004714C5" w:rsidP="004714C5">
      <w:pPr>
        <w:autoSpaceDE w:val="0"/>
        <w:jc w:val="right"/>
      </w:pPr>
      <w:r w:rsidRPr="00506C98">
        <w:t xml:space="preserve">к  Положению об  оплате </w:t>
      </w:r>
    </w:p>
    <w:p w:rsidR="004714C5" w:rsidRPr="00506C98" w:rsidRDefault="004714C5" w:rsidP="004714C5">
      <w:pPr>
        <w:jc w:val="right"/>
      </w:pPr>
      <w:r w:rsidRPr="00506C98">
        <w:t xml:space="preserve">                                                    труда </w:t>
      </w:r>
      <w:r>
        <w:t>в муниципальном учреждении</w:t>
      </w:r>
      <w:r w:rsidRPr="00506C98">
        <w:t xml:space="preserve"> культуры   Петровского городского поселения</w:t>
      </w:r>
    </w:p>
    <w:p w:rsidR="004714C5" w:rsidRPr="00506C98" w:rsidRDefault="004714C5" w:rsidP="004714C5">
      <w:pPr>
        <w:jc w:val="right"/>
      </w:pPr>
      <w:proofErr w:type="spellStart"/>
      <w:r w:rsidRPr="00506C98">
        <w:t>Гаврилово</w:t>
      </w:r>
      <w:proofErr w:type="spellEnd"/>
      <w:r w:rsidRPr="00506C98">
        <w:t>-Посадского муниципального района</w:t>
      </w:r>
    </w:p>
    <w:p w:rsidR="004714C5" w:rsidRDefault="004714C5" w:rsidP="004714C5">
      <w:pPr>
        <w:autoSpaceDE w:val="0"/>
        <w:jc w:val="right"/>
      </w:pPr>
    </w:p>
    <w:p w:rsidR="004714C5" w:rsidRDefault="004714C5" w:rsidP="004714C5">
      <w:pPr>
        <w:autoSpaceDE w:val="0"/>
        <w:jc w:val="center"/>
        <w:rPr>
          <w:b/>
          <w:sz w:val="28"/>
        </w:rPr>
      </w:pPr>
      <w:r>
        <w:rPr>
          <w:b/>
          <w:sz w:val="28"/>
        </w:rPr>
        <w:t>1.1.</w:t>
      </w:r>
      <w:r>
        <w:rPr>
          <w:b/>
          <w:i/>
          <w:iCs/>
          <w:sz w:val="28"/>
        </w:rPr>
        <w:t xml:space="preserve"> </w:t>
      </w:r>
      <w:r>
        <w:rPr>
          <w:b/>
          <w:sz w:val="28"/>
        </w:rPr>
        <w:t>Размеры  минимальных окладов (должностных окладов), ставок</w:t>
      </w:r>
    </w:p>
    <w:p w:rsidR="004714C5" w:rsidRDefault="004714C5" w:rsidP="004714C5">
      <w:pPr>
        <w:autoSpaceDE w:val="0"/>
        <w:jc w:val="center"/>
        <w:rPr>
          <w:b/>
          <w:sz w:val="28"/>
        </w:rPr>
      </w:pPr>
      <w:r>
        <w:rPr>
          <w:b/>
          <w:sz w:val="28"/>
        </w:rPr>
        <w:t xml:space="preserve">заработной  платы  по </w:t>
      </w:r>
      <w:proofErr w:type="gramStart"/>
      <w:r>
        <w:rPr>
          <w:b/>
          <w:sz w:val="28"/>
        </w:rPr>
        <w:t>профессиональным</w:t>
      </w:r>
      <w:proofErr w:type="gramEnd"/>
      <w:r>
        <w:rPr>
          <w:b/>
          <w:sz w:val="28"/>
        </w:rPr>
        <w:t xml:space="preserve"> квалификационным</w:t>
      </w:r>
    </w:p>
    <w:p w:rsidR="004714C5" w:rsidRDefault="004714C5" w:rsidP="004714C5">
      <w:pPr>
        <w:autoSpaceDE w:val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группам и квалификационным уровням работников культуры,  искусства  и кинематографии </w:t>
      </w:r>
    </w:p>
    <w:p w:rsidR="004714C5" w:rsidRPr="00C55F77" w:rsidRDefault="004714C5" w:rsidP="004714C5">
      <w:pPr>
        <w:autoSpaceDE w:val="0"/>
        <w:jc w:val="center"/>
        <w:rPr>
          <w:sz w:val="28"/>
        </w:rPr>
      </w:pPr>
      <w:r w:rsidRPr="00C55F77">
        <w:rPr>
          <w:bCs/>
          <w:sz w:val="28"/>
        </w:rPr>
        <w:t>(</w:t>
      </w:r>
      <w:r w:rsidRPr="002D4F20">
        <w:rPr>
          <w:sz w:val="20"/>
          <w:szCs w:val="20"/>
        </w:rPr>
        <w:t>приказ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</w:t>
      </w:r>
      <w:r w:rsidRPr="00C55F77">
        <w:rPr>
          <w:sz w:val="28"/>
        </w:rPr>
        <w:t>)</w:t>
      </w:r>
    </w:p>
    <w:tbl>
      <w:tblPr>
        <w:tblW w:w="1002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075"/>
        <w:gridCol w:w="2450"/>
        <w:gridCol w:w="2835"/>
        <w:gridCol w:w="1665"/>
      </w:tblGrid>
      <w:tr w:rsidR="004714C5" w:rsidTr="00C216DA">
        <w:trPr>
          <w:tblHeader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4C5" w:rsidRDefault="004714C5" w:rsidP="00C216DA">
            <w:pPr>
              <w:autoSpaceDE w:val="0"/>
              <w:snapToGrid w:val="0"/>
              <w:jc w:val="center"/>
              <w:rPr>
                <w:i/>
              </w:rPr>
            </w:pPr>
            <w:r>
              <w:rPr>
                <w:i/>
              </w:rPr>
              <w:t>Квалификационный уровень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4C5" w:rsidRDefault="004714C5" w:rsidP="00C216DA">
            <w:pPr>
              <w:autoSpaceDE w:val="0"/>
              <w:snapToGrid w:val="0"/>
              <w:jc w:val="center"/>
              <w:rPr>
                <w:i/>
              </w:rPr>
            </w:pPr>
            <w:r>
              <w:rPr>
                <w:i/>
              </w:rPr>
              <w:t>Наименование должностей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4C5" w:rsidRDefault="004714C5" w:rsidP="00C216DA">
            <w:pPr>
              <w:autoSpaceDE w:val="0"/>
              <w:snapToGrid w:val="0"/>
              <w:jc w:val="center"/>
              <w:rPr>
                <w:i/>
              </w:rPr>
            </w:pPr>
            <w:r>
              <w:rPr>
                <w:i/>
              </w:rPr>
              <w:t>Повышающий коэффициент по занимаемой должности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C5" w:rsidRDefault="004714C5" w:rsidP="00C216DA">
            <w:pPr>
              <w:autoSpaceDE w:val="0"/>
              <w:snapToGrid w:val="0"/>
              <w:jc w:val="center"/>
              <w:rPr>
                <w:i/>
              </w:rPr>
            </w:pPr>
            <w:r>
              <w:rPr>
                <w:i/>
              </w:rPr>
              <w:t>Минимальный оклад</w:t>
            </w:r>
          </w:p>
          <w:p w:rsidR="004714C5" w:rsidRDefault="004714C5" w:rsidP="00C216DA">
            <w:pPr>
              <w:autoSpaceDE w:val="0"/>
              <w:jc w:val="center"/>
              <w:rPr>
                <w:i/>
              </w:rPr>
            </w:pPr>
            <w:r>
              <w:rPr>
                <w:i/>
              </w:rPr>
              <w:t>в рублях</w:t>
            </w:r>
          </w:p>
        </w:tc>
      </w:tr>
      <w:tr w:rsidR="004714C5" w:rsidTr="00C216DA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4C5" w:rsidRDefault="004714C5" w:rsidP="00C216DA">
            <w:pPr>
              <w:autoSpaceDE w:val="0"/>
              <w:snapToGrid w:val="0"/>
              <w:jc w:val="center"/>
            </w:pPr>
            <w:r>
              <w:t>1. 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4C5" w:rsidRDefault="004714C5" w:rsidP="00C216DA">
            <w:pPr>
              <w:pStyle w:val="ConsPlusNormal"/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руководитель кружков спортивного типа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4C5" w:rsidRDefault="004714C5" w:rsidP="00C216DA">
            <w:pPr>
              <w:autoSpaceDE w:val="0"/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- ведущий – 1,2;</w:t>
            </w:r>
          </w:p>
          <w:p w:rsidR="004714C5" w:rsidRDefault="004714C5" w:rsidP="00C216DA">
            <w:pPr>
              <w:autoSpaceDE w:val="0"/>
            </w:pPr>
            <w:r>
              <w:t>- высшей категории – 1,15;</w:t>
            </w:r>
          </w:p>
          <w:p w:rsidR="004714C5" w:rsidRDefault="004714C5" w:rsidP="00C216DA">
            <w:pPr>
              <w:autoSpaceDE w:val="0"/>
            </w:pPr>
            <w:r>
              <w:t>- первой категории  –1,1;</w:t>
            </w:r>
          </w:p>
          <w:p w:rsidR="004714C5" w:rsidRDefault="004714C5" w:rsidP="00C216DA">
            <w:pPr>
              <w:autoSpaceDE w:val="0"/>
            </w:pPr>
            <w:r>
              <w:t>- второй категории – 1,05;</w:t>
            </w:r>
          </w:p>
          <w:p w:rsidR="004714C5" w:rsidRDefault="004714C5" w:rsidP="00C216DA">
            <w:pPr>
              <w:autoSpaceDE w:val="0"/>
              <w:jc w:val="both"/>
              <w:rPr>
                <w:szCs w:val="20"/>
              </w:rPr>
            </w:pPr>
            <w:r>
              <w:rPr>
                <w:szCs w:val="20"/>
              </w:rPr>
              <w:t>-третьей категории – 1,03.</w:t>
            </w:r>
          </w:p>
          <w:p w:rsidR="004714C5" w:rsidRDefault="004714C5" w:rsidP="00C216DA">
            <w:pPr>
              <w:autoSpaceDE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-без категории -1,0 </w:t>
            </w:r>
          </w:p>
          <w:p w:rsidR="004714C5" w:rsidRDefault="004714C5" w:rsidP="00C216DA">
            <w:pPr>
              <w:autoSpaceDE w:val="0"/>
              <w:jc w:val="both"/>
              <w:rPr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C5" w:rsidRDefault="004714C5" w:rsidP="00C216DA">
            <w:pPr>
              <w:autoSpaceDE w:val="0"/>
              <w:snapToGrid w:val="0"/>
              <w:jc w:val="center"/>
            </w:pPr>
            <w:r>
              <w:t>3046</w:t>
            </w:r>
          </w:p>
        </w:tc>
      </w:tr>
      <w:tr w:rsidR="004714C5" w:rsidTr="00C216DA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4C5" w:rsidRDefault="004714C5" w:rsidP="00C216DA">
            <w:pPr>
              <w:autoSpaceDE w:val="0"/>
              <w:snapToGrid w:val="0"/>
              <w:jc w:val="center"/>
            </w:pPr>
            <w:r>
              <w:t>2. 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4C5" w:rsidRDefault="004714C5" w:rsidP="00C216DA">
            <w:pPr>
              <w:autoSpaceDE w:val="0"/>
              <w:snapToGrid w:val="0"/>
              <w:jc w:val="center"/>
            </w:pPr>
            <w:r>
              <w:t xml:space="preserve"> методист  клубного учреждения</w:t>
            </w:r>
          </w:p>
          <w:p w:rsidR="004714C5" w:rsidRDefault="004714C5" w:rsidP="00C216DA">
            <w:pPr>
              <w:autoSpaceDE w:val="0"/>
              <w:snapToGrid w:val="0"/>
              <w:jc w:val="center"/>
            </w:pPr>
            <w:r>
              <w:t>библиотекарь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4C5" w:rsidRDefault="004714C5" w:rsidP="00C216DA">
            <w:pPr>
              <w:autoSpaceDE w:val="0"/>
              <w:snapToGrid w:val="0"/>
              <w:rPr>
                <w:szCs w:val="20"/>
              </w:rPr>
            </w:pPr>
            <w:r>
              <w:rPr>
                <w:szCs w:val="20"/>
              </w:rPr>
              <w:t>- главный – 1,25;</w:t>
            </w:r>
          </w:p>
          <w:p w:rsidR="004714C5" w:rsidRDefault="004714C5" w:rsidP="00C216DA">
            <w:pPr>
              <w:autoSpaceDE w:val="0"/>
              <w:rPr>
                <w:szCs w:val="20"/>
              </w:rPr>
            </w:pPr>
            <w:r>
              <w:rPr>
                <w:szCs w:val="20"/>
              </w:rPr>
              <w:t>- ведущий – 1,2;</w:t>
            </w:r>
          </w:p>
          <w:p w:rsidR="004714C5" w:rsidRDefault="004714C5" w:rsidP="00C216DA">
            <w:pPr>
              <w:autoSpaceDE w:val="0"/>
            </w:pPr>
            <w:r>
              <w:t>- высшей категории – 1,15;</w:t>
            </w:r>
          </w:p>
          <w:p w:rsidR="004714C5" w:rsidRDefault="004714C5" w:rsidP="00C216DA">
            <w:pPr>
              <w:autoSpaceDE w:val="0"/>
            </w:pPr>
            <w:r>
              <w:t>- первой категории  – 1,1;</w:t>
            </w:r>
          </w:p>
          <w:p w:rsidR="004714C5" w:rsidRDefault="004714C5" w:rsidP="00C216DA">
            <w:pPr>
              <w:autoSpaceDE w:val="0"/>
            </w:pPr>
            <w:r>
              <w:t>- второй категории – 1,05;</w:t>
            </w:r>
          </w:p>
          <w:p w:rsidR="004714C5" w:rsidRDefault="004714C5" w:rsidP="00C216DA">
            <w:pPr>
              <w:autoSpaceDE w:val="0"/>
              <w:rPr>
                <w:szCs w:val="20"/>
              </w:rPr>
            </w:pPr>
            <w:r>
              <w:rPr>
                <w:szCs w:val="20"/>
              </w:rPr>
              <w:t>-третьей категории –1,03.</w:t>
            </w:r>
          </w:p>
          <w:p w:rsidR="004714C5" w:rsidRDefault="004714C5" w:rsidP="00C216DA">
            <w:pPr>
              <w:autoSpaceDE w:val="0"/>
              <w:rPr>
                <w:sz w:val="20"/>
                <w:szCs w:val="20"/>
              </w:rPr>
            </w:pPr>
            <w:r>
              <w:rPr>
                <w:szCs w:val="20"/>
              </w:rPr>
              <w:t>- без категории -1,0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C5" w:rsidRDefault="004714C5" w:rsidP="00C216DA">
            <w:pPr>
              <w:autoSpaceDE w:val="0"/>
              <w:snapToGrid w:val="0"/>
              <w:jc w:val="center"/>
            </w:pPr>
            <w:r>
              <w:t>4188</w:t>
            </w:r>
          </w:p>
        </w:tc>
      </w:tr>
      <w:tr w:rsidR="004714C5" w:rsidTr="00C216DA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4C5" w:rsidRDefault="004714C5" w:rsidP="00C216DA">
            <w:pPr>
              <w:pStyle w:val="ConsPlusNormal"/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Профессиональная квалификационная группа "Должности руководящего состава учреждений культуры, искусства и </w:t>
            </w:r>
          </w:p>
          <w:p w:rsidR="004714C5" w:rsidRDefault="004714C5" w:rsidP="00C216DA">
            <w:pPr>
              <w:autoSpaceDE w:val="0"/>
              <w:snapToGrid w:val="0"/>
              <w:jc w:val="center"/>
            </w:pPr>
            <w:r>
              <w:t>кинематографии"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4C5" w:rsidRDefault="004714C5" w:rsidP="00C216DA">
            <w:pPr>
              <w:autoSpaceDE w:val="0"/>
              <w:snapToGrid w:val="0"/>
              <w:jc w:val="center"/>
            </w:pPr>
            <w:r>
              <w:t>художественный руководитель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4C5" w:rsidRDefault="004714C5" w:rsidP="00C216DA">
            <w:pPr>
              <w:autoSpaceDE w:val="0"/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- главный – 1,25;</w:t>
            </w:r>
          </w:p>
          <w:p w:rsidR="004714C5" w:rsidRDefault="004714C5" w:rsidP="00C216DA">
            <w:pPr>
              <w:autoSpaceDE w:val="0"/>
              <w:jc w:val="both"/>
            </w:pPr>
            <w:r>
              <w:t>-высшей категории – 1,15;</w:t>
            </w:r>
          </w:p>
          <w:p w:rsidR="004714C5" w:rsidRDefault="004714C5" w:rsidP="00C216DA">
            <w:pPr>
              <w:autoSpaceDE w:val="0"/>
            </w:pPr>
            <w:r>
              <w:t>- первой категории  –1,1;</w:t>
            </w:r>
          </w:p>
          <w:p w:rsidR="004714C5" w:rsidRDefault="004714C5" w:rsidP="00C216DA">
            <w:pPr>
              <w:autoSpaceDE w:val="0"/>
            </w:pPr>
            <w:r>
              <w:t>- второй категории – 1,05;</w:t>
            </w:r>
          </w:p>
          <w:p w:rsidR="004714C5" w:rsidRDefault="004714C5" w:rsidP="00C216DA">
            <w:pPr>
              <w:autoSpaceDE w:val="0"/>
              <w:jc w:val="both"/>
              <w:rPr>
                <w:sz w:val="20"/>
                <w:szCs w:val="20"/>
              </w:rPr>
            </w:pPr>
            <w:r>
              <w:rPr>
                <w:szCs w:val="20"/>
              </w:rPr>
              <w:t>-без категории -1,0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C5" w:rsidRDefault="004714C5" w:rsidP="00C216DA">
            <w:pPr>
              <w:autoSpaceDE w:val="0"/>
              <w:snapToGrid w:val="0"/>
              <w:jc w:val="center"/>
            </w:pPr>
            <w:r>
              <w:t>4569</w:t>
            </w:r>
          </w:p>
        </w:tc>
      </w:tr>
    </w:tbl>
    <w:p w:rsidR="004714C5" w:rsidRDefault="004714C5" w:rsidP="004714C5">
      <w:pPr>
        <w:jc w:val="both"/>
      </w:pPr>
    </w:p>
    <w:p w:rsidR="004714C5" w:rsidRDefault="004714C5" w:rsidP="004714C5">
      <w:pPr>
        <w:ind w:left="-284" w:right="-173"/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1.2.</w:t>
      </w:r>
      <w:r>
        <w:rPr>
          <w:b/>
          <w:bCs/>
          <w:i/>
          <w:iCs/>
          <w:sz w:val="28"/>
        </w:rPr>
        <w:t xml:space="preserve"> </w:t>
      </w:r>
      <w:r>
        <w:rPr>
          <w:b/>
          <w:bCs/>
          <w:sz w:val="28"/>
          <w:szCs w:val="28"/>
        </w:rPr>
        <w:t xml:space="preserve">Размеры  минимальных окладов (должностных окладов), ставок </w:t>
      </w:r>
      <w:r>
        <w:rPr>
          <w:b/>
          <w:sz w:val="28"/>
          <w:szCs w:val="28"/>
        </w:rPr>
        <w:t xml:space="preserve">заработной платы по профессиональным квалификационным группам и квалификационным уровням общеотраслевых должностей руководителей, </w:t>
      </w:r>
    </w:p>
    <w:p w:rsidR="004714C5" w:rsidRDefault="004714C5" w:rsidP="004714C5">
      <w:pPr>
        <w:ind w:left="-284" w:right="-1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специалистов и служащих</w:t>
      </w:r>
    </w:p>
    <w:p w:rsidR="004714C5" w:rsidRDefault="004714C5" w:rsidP="004714C5">
      <w:pPr>
        <w:ind w:left="-284" w:right="-173"/>
        <w:jc w:val="center"/>
        <w:rPr>
          <w:sz w:val="28"/>
        </w:rPr>
      </w:pPr>
      <w:r>
        <w:rPr>
          <w:sz w:val="28"/>
        </w:rPr>
        <w:t xml:space="preserve">(приказ Министерства здравоохранения и социального развития Российской Федерации от 29.05.2008 № 247н  «Об утверждении профессиональных </w:t>
      </w:r>
      <w:r>
        <w:rPr>
          <w:sz w:val="28"/>
        </w:rPr>
        <w:lastRenderedPageBreak/>
        <w:t>квалификационных групп  общеотраслевых должностей  руководителей, специалистов и служащих»)</w:t>
      </w:r>
    </w:p>
    <w:tbl>
      <w:tblPr>
        <w:tblW w:w="1010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265"/>
        <w:gridCol w:w="2100"/>
        <w:gridCol w:w="2310"/>
        <w:gridCol w:w="1995"/>
        <w:gridCol w:w="1435"/>
      </w:tblGrid>
      <w:tr w:rsidR="004714C5" w:rsidTr="00C216DA">
        <w:trPr>
          <w:tblHeader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4C5" w:rsidRDefault="004714C5" w:rsidP="00C216DA">
            <w:pPr>
              <w:autoSpaceDE w:val="0"/>
              <w:snapToGrid w:val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Профессиональная </w:t>
            </w:r>
          </w:p>
          <w:p w:rsidR="004714C5" w:rsidRDefault="004714C5" w:rsidP="00C216DA">
            <w:pPr>
              <w:autoSpaceDE w:val="0"/>
              <w:snapToGrid w:val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квалификационная </w:t>
            </w:r>
          </w:p>
          <w:p w:rsidR="004714C5" w:rsidRDefault="004714C5" w:rsidP="00C216DA">
            <w:pPr>
              <w:autoSpaceDE w:val="0"/>
              <w:snapToGrid w:val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группа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4C5" w:rsidRDefault="004714C5" w:rsidP="00C216DA">
            <w:pPr>
              <w:autoSpaceDE w:val="0"/>
              <w:snapToGrid w:val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Наименование должностей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4C5" w:rsidRDefault="004714C5" w:rsidP="00C216DA">
            <w:pPr>
              <w:autoSpaceDE w:val="0"/>
              <w:snapToGrid w:val="0"/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Квалификационный уровень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4C5" w:rsidRDefault="004714C5" w:rsidP="00C216DA">
            <w:pPr>
              <w:autoSpaceDE w:val="0"/>
              <w:snapToGrid w:val="0"/>
              <w:jc w:val="center"/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>Повышающий  коэффициент по занимаемой должности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C5" w:rsidRDefault="004714C5" w:rsidP="00C216DA">
            <w:pPr>
              <w:autoSpaceDE w:val="0"/>
              <w:snapToGrid w:val="0"/>
              <w:jc w:val="center"/>
              <w:rPr>
                <w:bCs/>
                <w:i/>
                <w:szCs w:val="18"/>
              </w:rPr>
            </w:pPr>
            <w:r>
              <w:rPr>
                <w:bCs/>
                <w:i/>
                <w:szCs w:val="18"/>
              </w:rPr>
              <w:t>Минимальный оклад</w:t>
            </w:r>
          </w:p>
          <w:p w:rsidR="004714C5" w:rsidRDefault="004714C5" w:rsidP="00C216DA">
            <w:pPr>
              <w:autoSpaceDE w:val="0"/>
              <w:snapToGrid w:val="0"/>
              <w:jc w:val="center"/>
              <w:rPr>
                <w:bCs/>
                <w:i/>
                <w:szCs w:val="18"/>
              </w:rPr>
            </w:pPr>
            <w:r>
              <w:rPr>
                <w:bCs/>
                <w:i/>
                <w:szCs w:val="18"/>
              </w:rPr>
              <w:t>в рублях</w:t>
            </w:r>
          </w:p>
        </w:tc>
      </w:tr>
      <w:tr w:rsidR="004714C5" w:rsidTr="00C216DA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4C5" w:rsidRDefault="004714C5" w:rsidP="00C216DA">
            <w:pPr>
              <w:autoSpaceDE w:val="0"/>
              <w:snapToGrid w:val="0"/>
              <w:jc w:val="center"/>
            </w:pPr>
            <w:r>
              <w:t>Профессиональная квалификационная группа "Общеотраслевые должности служащих третьего уровня"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4C5" w:rsidRDefault="004714C5" w:rsidP="00C216DA">
            <w:pPr>
              <w:pStyle w:val="ConsPlusNonformat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бухгалтер; инженер-энергетик (энергетик); 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4C5" w:rsidRDefault="004714C5" w:rsidP="00C216DA">
            <w:pPr>
              <w:autoSpaceDE w:val="0"/>
              <w:snapToGrid w:val="0"/>
              <w:jc w:val="center"/>
            </w:pPr>
            <w:r>
              <w:t>1 квалификационный уровень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4C5" w:rsidRDefault="004714C5" w:rsidP="00C216DA">
            <w:pPr>
              <w:autoSpaceDE w:val="0"/>
              <w:snapToGrid w:val="0"/>
              <w:jc w:val="center"/>
            </w:pPr>
            <w:r>
              <w:t>1,0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C5" w:rsidRDefault="004714C5" w:rsidP="00C216DA">
            <w:pPr>
              <w:autoSpaceDE w:val="0"/>
              <w:snapToGrid w:val="0"/>
              <w:jc w:val="center"/>
            </w:pPr>
            <w:r>
              <w:t>4060</w:t>
            </w:r>
          </w:p>
        </w:tc>
      </w:tr>
      <w:tr w:rsidR="004714C5" w:rsidTr="00C216DA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714C5" w:rsidRDefault="004714C5" w:rsidP="00C216DA">
            <w:pPr>
              <w:autoSpaceDE w:val="0"/>
              <w:snapToGrid w:val="0"/>
              <w:jc w:val="center"/>
            </w:pPr>
            <w:r>
              <w:t>Профессиональная квалификационная группа "Общеотраслевые должности служащих четвертого уровня"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4C5" w:rsidRDefault="004714C5" w:rsidP="00C216DA">
            <w:pPr>
              <w:pStyle w:val="ConsPlusNonformat"/>
              <w:autoSpaceDE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4C5" w:rsidRDefault="004714C5" w:rsidP="00C216DA">
            <w:pPr>
              <w:autoSpaceDE w:val="0"/>
              <w:snapToGrid w:val="0"/>
              <w:jc w:val="center"/>
            </w:pPr>
            <w:r>
              <w:t>3 квалификационный уровень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4C5" w:rsidRDefault="004714C5" w:rsidP="00C216DA">
            <w:pPr>
              <w:autoSpaceDE w:val="0"/>
              <w:snapToGrid w:val="0"/>
              <w:jc w:val="center"/>
            </w:pPr>
            <w:r>
              <w:t>1,1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4C5" w:rsidRDefault="004714C5" w:rsidP="00C216DA">
            <w:pPr>
              <w:autoSpaceDE w:val="0"/>
              <w:snapToGrid w:val="0"/>
              <w:jc w:val="center"/>
            </w:pPr>
            <w:r>
              <w:t>4569</w:t>
            </w:r>
          </w:p>
        </w:tc>
      </w:tr>
    </w:tbl>
    <w:p w:rsidR="004714C5" w:rsidRDefault="004714C5" w:rsidP="004714C5">
      <w:pPr>
        <w:autoSpaceDE w:val="0"/>
        <w:rPr>
          <w:lang/>
        </w:rPr>
      </w:pPr>
    </w:p>
    <w:p w:rsidR="004714C5" w:rsidRDefault="004714C5" w:rsidP="004714C5">
      <w:pPr>
        <w:autoSpaceDE w:val="0"/>
        <w:jc w:val="center"/>
        <w:rPr>
          <w:b/>
          <w:bCs/>
          <w:spacing w:val="-8"/>
          <w:sz w:val="28"/>
        </w:rPr>
      </w:pPr>
      <w:r>
        <w:rPr>
          <w:b/>
          <w:bCs/>
          <w:spacing w:val="-8"/>
          <w:sz w:val="28"/>
        </w:rPr>
        <w:t xml:space="preserve">1.3.  Размеры  минимальных окладов по профессиональным квалификационным группам </w:t>
      </w:r>
    </w:p>
    <w:p w:rsidR="004714C5" w:rsidRPr="00063EFD" w:rsidRDefault="004714C5" w:rsidP="004714C5">
      <w:pPr>
        <w:autoSpaceDE w:val="0"/>
        <w:jc w:val="center"/>
        <w:rPr>
          <w:b/>
          <w:bCs/>
          <w:iCs/>
          <w:spacing w:val="-8"/>
          <w:sz w:val="28"/>
          <w:szCs w:val="28"/>
        </w:rPr>
      </w:pPr>
      <w:r>
        <w:rPr>
          <w:b/>
          <w:bCs/>
          <w:spacing w:val="-8"/>
          <w:sz w:val="28"/>
        </w:rPr>
        <w:t xml:space="preserve">и квалификационным уровням работников </w:t>
      </w:r>
      <w:r>
        <w:rPr>
          <w:b/>
          <w:bCs/>
          <w:iCs/>
          <w:spacing w:val="-8"/>
          <w:sz w:val="28"/>
          <w:szCs w:val="28"/>
        </w:rPr>
        <w:t xml:space="preserve"> рабочих профессий.</w:t>
      </w:r>
    </w:p>
    <w:p w:rsidR="004714C5" w:rsidRDefault="004714C5" w:rsidP="004714C5">
      <w:pPr>
        <w:autoSpaceDE w:val="0"/>
        <w:ind w:firstLine="360"/>
        <w:jc w:val="center"/>
        <w:rPr>
          <w:b/>
          <w:bCs/>
          <w:sz w:val="28"/>
        </w:rPr>
      </w:pPr>
      <w:r>
        <w:rPr>
          <w:b/>
          <w:sz w:val="28"/>
        </w:rPr>
        <w:t xml:space="preserve">1.3.1 Профессиональные квалификационные группы </w:t>
      </w:r>
      <w:r>
        <w:rPr>
          <w:b/>
          <w:bCs/>
          <w:sz w:val="28"/>
        </w:rPr>
        <w:t>общеотраслевых профессий рабочих</w:t>
      </w:r>
    </w:p>
    <w:p w:rsidR="004714C5" w:rsidRDefault="004714C5" w:rsidP="004714C5">
      <w:pPr>
        <w:autoSpaceDE w:val="0"/>
        <w:ind w:firstLine="360"/>
        <w:jc w:val="center"/>
        <w:rPr>
          <w:sz w:val="28"/>
        </w:rPr>
      </w:pPr>
      <w:proofErr w:type="gramStart"/>
      <w:r>
        <w:rPr>
          <w:bCs/>
          <w:sz w:val="28"/>
        </w:rPr>
        <w:t>(</w:t>
      </w:r>
      <w:r>
        <w:rPr>
          <w:sz w:val="28"/>
        </w:rPr>
        <w:t>приказ Министерства здравоохранения и социального развития Российской Федерации от 29.05 2008г. № 248 н</w:t>
      </w:r>
      <w:proofErr w:type="gramEnd"/>
    </w:p>
    <w:p w:rsidR="004714C5" w:rsidRDefault="004714C5" w:rsidP="004714C5">
      <w:pPr>
        <w:autoSpaceDE w:val="0"/>
        <w:jc w:val="center"/>
        <w:rPr>
          <w:b/>
          <w:bCs/>
          <w:sz w:val="28"/>
        </w:rPr>
      </w:pPr>
      <w:proofErr w:type="gramStart"/>
      <w:r>
        <w:rPr>
          <w:sz w:val="28"/>
        </w:rPr>
        <w:t>«Об утверждении профессиональных квалификационных групп общеотраслевых профессий рабочих»</w:t>
      </w:r>
      <w:r>
        <w:rPr>
          <w:b/>
          <w:bCs/>
          <w:sz w:val="28"/>
        </w:rPr>
        <w:t>)</w:t>
      </w:r>
      <w:proofErr w:type="gram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50"/>
        <w:gridCol w:w="1905"/>
        <w:gridCol w:w="2625"/>
        <w:gridCol w:w="1675"/>
      </w:tblGrid>
      <w:tr w:rsidR="004714C5" w:rsidTr="00C216DA">
        <w:trPr>
          <w:trHeight w:val="743"/>
          <w:tblHeader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4C5" w:rsidRDefault="004714C5" w:rsidP="00C216DA">
            <w:pPr>
              <w:autoSpaceDE w:val="0"/>
              <w:snapToGrid w:val="0"/>
              <w:jc w:val="center"/>
              <w:rPr>
                <w:i/>
              </w:rPr>
            </w:pPr>
            <w:r>
              <w:rPr>
                <w:i/>
              </w:rPr>
              <w:t>Квалификационный уровень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4C5" w:rsidRDefault="004714C5" w:rsidP="00C216DA">
            <w:pPr>
              <w:autoSpaceDE w:val="0"/>
              <w:snapToGrid w:val="0"/>
              <w:jc w:val="center"/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>Повышающий коэффициент по занимаемой должности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14C5" w:rsidRDefault="004714C5" w:rsidP="00C216DA">
            <w:pPr>
              <w:autoSpaceDE w:val="0"/>
              <w:snapToGrid w:val="0"/>
              <w:jc w:val="center"/>
              <w:rPr>
                <w:i/>
              </w:rPr>
            </w:pPr>
            <w:r>
              <w:rPr>
                <w:i/>
              </w:rPr>
              <w:t>Профессии рабочих, отнесенные к квалификационным уровням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C5" w:rsidRDefault="004714C5" w:rsidP="00C216DA">
            <w:pPr>
              <w:autoSpaceDE w:val="0"/>
              <w:snapToGrid w:val="0"/>
              <w:jc w:val="center"/>
              <w:rPr>
                <w:bCs/>
                <w:i/>
                <w:szCs w:val="20"/>
              </w:rPr>
            </w:pPr>
            <w:proofErr w:type="spellStart"/>
            <w:r>
              <w:rPr>
                <w:bCs/>
                <w:i/>
                <w:szCs w:val="20"/>
              </w:rPr>
              <w:t>Минималь</w:t>
            </w:r>
            <w:proofErr w:type="spellEnd"/>
            <w:r>
              <w:rPr>
                <w:bCs/>
                <w:i/>
                <w:szCs w:val="20"/>
              </w:rPr>
              <w:t>-</w:t>
            </w:r>
          </w:p>
          <w:p w:rsidR="004714C5" w:rsidRDefault="004714C5" w:rsidP="00C216DA">
            <w:pPr>
              <w:autoSpaceDE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ный</w:t>
            </w:r>
            <w:proofErr w:type="spellEnd"/>
            <w:r>
              <w:rPr>
                <w:i/>
              </w:rPr>
              <w:t xml:space="preserve"> оклад</w:t>
            </w:r>
          </w:p>
          <w:p w:rsidR="004714C5" w:rsidRDefault="004714C5" w:rsidP="00C216DA">
            <w:pPr>
              <w:autoSpaceDE w:val="0"/>
              <w:jc w:val="center"/>
              <w:rPr>
                <w:bCs/>
                <w:i/>
                <w:szCs w:val="20"/>
              </w:rPr>
            </w:pPr>
            <w:r>
              <w:rPr>
                <w:bCs/>
                <w:i/>
                <w:szCs w:val="20"/>
              </w:rPr>
              <w:t>в рублях</w:t>
            </w:r>
          </w:p>
        </w:tc>
      </w:tr>
      <w:tr w:rsidR="004714C5" w:rsidTr="00C216DA">
        <w:tc>
          <w:tcPr>
            <w:tcW w:w="798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714C5" w:rsidRDefault="004714C5" w:rsidP="00C216DA">
            <w:pPr>
              <w:autoSpaceDE w:val="0"/>
              <w:snapToGrid w:val="0"/>
              <w:jc w:val="both"/>
            </w:pPr>
            <w:r>
              <w:t xml:space="preserve">       Профессиональная квалификационная группа «Общеотраслевые профессии рабочих первого уровня»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C5" w:rsidRDefault="004714C5" w:rsidP="00C216DA">
            <w:pPr>
              <w:autoSpaceDE w:val="0"/>
              <w:snapToGrid w:val="0"/>
              <w:jc w:val="center"/>
            </w:pPr>
            <w:r>
              <w:t>2030</w:t>
            </w:r>
          </w:p>
        </w:tc>
      </w:tr>
      <w:tr w:rsidR="004714C5" w:rsidTr="00C216DA"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</w:tcPr>
          <w:p w:rsidR="004714C5" w:rsidRDefault="004714C5" w:rsidP="00C216DA">
            <w:pPr>
              <w:autoSpaceDE w:val="0"/>
              <w:snapToGrid w:val="0"/>
              <w:jc w:val="center"/>
            </w:pPr>
            <w:r>
              <w:t>1-й квалификационный   уровень</w:t>
            </w:r>
          </w:p>
          <w:p w:rsidR="004714C5" w:rsidRDefault="004714C5" w:rsidP="00C216DA">
            <w:pPr>
              <w:autoSpaceDE w:val="0"/>
              <w:jc w:val="center"/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</w:tcPr>
          <w:p w:rsidR="004714C5" w:rsidRDefault="004714C5" w:rsidP="00C216DA">
            <w:pPr>
              <w:autoSpaceDE w:val="0"/>
              <w:snapToGrid w:val="0"/>
              <w:jc w:val="center"/>
            </w:pPr>
            <w:r>
              <w:t>1,0 –1 квалификационный разряд</w:t>
            </w:r>
          </w:p>
          <w:p w:rsidR="004714C5" w:rsidRDefault="004714C5" w:rsidP="00C216DA">
            <w:pPr>
              <w:autoSpaceDE w:val="0"/>
              <w:jc w:val="center"/>
            </w:pP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</w:tcPr>
          <w:p w:rsidR="004714C5" w:rsidRDefault="004714C5" w:rsidP="00C216D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профессий рабочих  по которым предусмотрено присвоение 1,2 и 3 квалификационных разрядов в соответствии с  Единым тарифно-квалификационным справочником работ и профессий рабочих сторож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уборщик служебных </w:t>
            </w:r>
            <w:proofErr w:type="spellStart"/>
            <w:r>
              <w:rPr>
                <w:sz w:val="22"/>
                <w:szCs w:val="22"/>
              </w:rPr>
              <w:t>помещений,уборщик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территорий,рабочий</w:t>
            </w:r>
            <w:proofErr w:type="spellEnd"/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C5" w:rsidRDefault="004714C5" w:rsidP="00C216DA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75654B" w:rsidRDefault="004714C5">
      <w:bookmarkStart w:id="0" w:name="_GoBack"/>
      <w:bookmarkEnd w:id="0"/>
    </w:p>
    <w:sectPr w:rsidR="0075654B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C5"/>
    <w:rsid w:val="00277C2B"/>
    <w:rsid w:val="004714C5"/>
    <w:rsid w:val="00681FA1"/>
    <w:rsid w:val="0088397C"/>
    <w:rsid w:val="0097411D"/>
    <w:rsid w:val="00A61E08"/>
    <w:rsid w:val="00B423AD"/>
    <w:rsid w:val="00D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C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4C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ru-RU" w:bidi="ru-RU"/>
    </w:rPr>
  </w:style>
  <w:style w:type="paragraph" w:customStyle="1" w:styleId="ConsPlusNonformat">
    <w:name w:val="ConsPlusNonformat"/>
    <w:uiPriority w:val="99"/>
    <w:rsid w:val="004714C5"/>
    <w:pPr>
      <w:widowControl w:val="0"/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C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4C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ru-RU" w:bidi="ru-RU"/>
    </w:rPr>
  </w:style>
  <w:style w:type="paragraph" w:customStyle="1" w:styleId="ConsPlusNonformat">
    <w:name w:val="ConsPlusNonformat"/>
    <w:uiPriority w:val="99"/>
    <w:rsid w:val="004714C5"/>
    <w:pPr>
      <w:widowControl w:val="0"/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2014-01-15T07:47:00Z</dcterms:created>
  <dcterms:modified xsi:type="dcterms:W3CDTF">2014-01-15T07:48:00Z</dcterms:modified>
</cp:coreProperties>
</file>