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5D" w:rsidRPr="005B1C5D" w:rsidRDefault="005B1C5D" w:rsidP="005B1C5D">
      <w:pPr>
        <w:spacing w:after="0" w:line="525" w:lineRule="atLeast"/>
        <w:jc w:val="center"/>
        <w:rPr>
          <w:rFonts w:ascii="Times New Roman" w:eastAsia="Times New Roman" w:hAnsi="Times New Roman" w:cs="Times New Roman"/>
          <w:b/>
          <w:color w:val="000000"/>
          <w:sz w:val="28"/>
          <w:szCs w:val="28"/>
          <w:lang w:eastAsia="ru-RU"/>
        </w:rPr>
      </w:pPr>
      <w:r w:rsidRPr="005B1C5D">
        <w:rPr>
          <w:rFonts w:ascii="Times New Roman" w:eastAsia="Times New Roman" w:hAnsi="Times New Roman" w:cs="Times New Roman"/>
          <w:b/>
          <w:color w:val="000000"/>
          <w:sz w:val="28"/>
          <w:szCs w:val="28"/>
          <w:lang w:eastAsia="ru-RU"/>
        </w:rPr>
        <w:t xml:space="preserve">Положение о содействии в подготовке и (или) участии некоммерческой организации «Фонд развития моногородов» в реализации новых инвестиционных проектов в </w:t>
      </w:r>
      <w:proofErr w:type="spellStart"/>
      <w:r w:rsidRPr="005B1C5D">
        <w:rPr>
          <w:rFonts w:ascii="Times New Roman" w:eastAsia="Times New Roman" w:hAnsi="Times New Roman" w:cs="Times New Roman"/>
          <w:b/>
          <w:color w:val="000000"/>
          <w:sz w:val="28"/>
          <w:szCs w:val="28"/>
          <w:lang w:eastAsia="ru-RU"/>
        </w:rPr>
        <w:t>монопрофильных</w:t>
      </w:r>
      <w:proofErr w:type="spellEnd"/>
      <w:r w:rsidRPr="005B1C5D">
        <w:rPr>
          <w:rFonts w:ascii="Times New Roman" w:eastAsia="Times New Roman" w:hAnsi="Times New Roman" w:cs="Times New Roman"/>
          <w:b/>
          <w:color w:val="000000"/>
          <w:sz w:val="28"/>
          <w:szCs w:val="28"/>
          <w:lang w:eastAsia="ru-RU"/>
        </w:rPr>
        <w:t xml:space="preserve"> муниципальных образованиях Российской Федерации (моногородах)</w:t>
      </w:r>
    </w:p>
    <w:p w:rsidR="005B1C5D" w:rsidRDefault="005B1C5D" w:rsidP="005B1C5D">
      <w:pPr>
        <w:spacing w:after="0" w:line="300" w:lineRule="atLeast"/>
        <w:jc w:val="center"/>
        <w:rPr>
          <w:rFonts w:ascii="Times New Roman" w:eastAsia="Times New Roman" w:hAnsi="Times New Roman" w:cs="Times New Roman"/>
          <w:color w:val="000000"/>
          <w:sz w:val="24"/>
          <w:szCs w:val="24"/>
          <w:lang w:eastAsia="ru-RU"/>
        </w:rPr>
      </w:pPr>
    </w:p>
    <w:p w:rsidR="005B1C5D" w:rsidRPr="005B1C5D" w:rsidRDefault="005B1C5D" w:rsidP="005B1C5D">
      <w:pPr>
        <w:spacing w:after="0" w:line="300" w:lineRule="atLeast"/>
        <w:jc w:val="center"/>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УТВЕРЖДЕНО</w:t>
      </w:r>
      <w:r w:rsidRPr="005B1C5D">
        <w:rPr>
          <w:rFonts w:ascii="Times New Roman" w:eastAsia="Times New Roman" w:hAnsi="Times New Roman" w:cs="Times New Roman"/>
          <w:color w:val="000000"/>
          <w:sz w:val="24"/>
          <w:szCs w:val="24"/>
          <w:lang w:eastAsia="ru-RU"/>
        </w:rPr>
        <w:br/>
        <w:t>решением наблюдательного совета некоммерческой организации</w:t>
      </w:r>
      <w:r w:rsidRPr="005B1C5D">
        <w:rPr>
          <w:rFonts w:ascii="Times New Roman" w:eastAsia="Times New Roman" w:hAnsi="Times New Roman" w:cs="Times New Roman"/>
          <w:color w:val="000000"/>
          <w:sz w:val="24"/>
          <w:szCs w:val="24"/>
          <w:lang w:eastAsia="ru-RU"/>
        </w:rPr>
        <w:br/>
        <w:t>«Фонд развития моногородов»</w:t>
      </w:r>
    </w:p>
    <w:p w:rsidR="005B1C5D" w:rsidRPr="005B1C5D" w:rsidRDefault="005B1C5D" w:rsidP="005B1C5D">
      <w:pPr>
        <w:spacing w:after="0" w:line="300" w:lineRule="atLeast"/>
        <w:jc w:val="center"/>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от «16» сентября 2015 года</w:t>
      </w:r>
    </w:p>
    <w:p w:rsidR="005B1C5D" w:rsidRPr="005B1C5D" w:rsidRDefault="005B1C5D" w:rsidP="005B1C5D">
      <w:pPr>
        <w:spacing w:after="0" w:line="300" w:lineRule="atLeast"/>
        <w:jc w:val="center"/>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протокол № 17</w:t>
      </w:r>
    </w:p>
    <w:p w:rsidR="005B1C5D" w:rsidRPr="005B1C5D" w:rsidRDefault="005B1C5D" w:rsidP="005B1C5D">
      <w:pPr>
        <w:spacing w:after="0" w:line="300" w:lineRule="atLeast"/>
        <w:jc w:val="center"/>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(в редакции</w:t>
      </w:r>
      <w:r w:rsidRPr="005B1C5D">
        <w:rPr>
          <w:rFonts w:ascii="Times New Roman" w:eastAsia="Times New Roman" w:hAnsi="Times New Roman" w:cs="Times New Roman"/>
          <w:color w:val="000000"/>
          <w:sz w:val="24"/>
          <w:szCs w:val="24"/>
          <w:lang w:eastAsia="ru-RU"/>
        </w:rPr>
        <w:br/>
        <w:t>от «9» декабря 2015 года</w:t>
      </w:r>
      <w:r w:rsidRPr="005B1C5D">
        <w:rPr>
          <w:rFonts w:ascii="Times New Roman" w:eastAsia="Times New Roman" w:hAnsi="Times New Roman" w:cs="Times New Roman"/>
          <w:color w:val="000000"/>
          <w:sz w:val="24"/>
          <w:szCs w:val="24"/>
          <w:lang w:eastAsia="ru-RU"/>
        </w:rPr>
        <w:br/>
        <w:t>протокол № 19)</w:t>
      </w:r>
    </w:p>
    <w:p w:rsidR="005B1C5D" w:rsidRPr="005B1C5D" w:rsidRDefault="005B1C5D" w:rsidP="005B1C5D">
      <w:pPr>
        <w:spacing w:after="0" w:line="300" w:lineRule="atLeast"/>
        <w:jc w:val="center"/>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ПОЛОЖЕНИЕ</w:t>
      </w:r>
    </w:p>
    <w:p w:rsidR="005B1C5D" w:rsidRPr="005B1C5D" w:rsidRDefault="005B1C5D" w:rsidP="005B1C5D">
      <w:pPr>
        <w:spacing w:after="0" w:line="300" w:lineRule="atLeast"/>
        <w:jc w:val="center"/>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о содействии в подготовке и (или) участии некоммерческой организации «Фонд развития моногородов» в реализации новых инвестиционных проектов</w:t>
      </w:r>
      <w:r w:rsidRPr="005B1C5D">
        <w:rPr>
          <w:rFonts w:ascii="Times New Roman" w:eastAsia="Times New Roman" w:hAnsi="Times New Roman" w:cs="Times New Roman"/>
          <w:color w:val="000000"/>
          <w:sz w:val="24"/>
          <w:szCs w:val="24"/>
          <w:lang w:eastAsia="ru-RU"/>
        </w:rPr>
        <w:br/>
        <w:t xml:space="preserve">в </w:t>
      </w:r>
      <w:proofErr w:type="spellStart"/>
      <w:r w:rsidRPr="005B1C5D">
        <w:rPr>
          <w:rFonts w:ascii="Times New Roman" w:eastAsia="Times New Roman" w:hAnsi="Times New Roman" w:cs="Times New Roman"/>
          <w:color w:val="000000"/>
          <w:sz w:val="24"/>
          <w:szCs w:val="24"/>
          <w:lang w:eastAsia="ru-RU"/>
        </w:rPr>
        <w:t>монопрофильных</w:t>
      </w:r>
      <w:proofErr w:type="spellEnd"/>
      <w:r w:rsidRPr="005B1C5D">
        <w:rPr>
          <w:rFonts w:ascii="Times New Roman" w:eastAsia="Times New Roman" w:hAnsi="Times New Roman" w:cs="Times New Roman"/>
          <w:color w:val="000000"/>
          <w:sz w:val="24"/>
          <w:szCs w:val="24"/>
          <w:lang w:eastAsia="ru-RU"/>
        </w:rPr>
        <w:t xml:space="preserve"> муниципальных образованиях Российской</w:t>
      </w:r>
      <w:r w:rsidRPr="005B1C5D">
        <w:rPr>
          <w:rFonts w:ascii="Times New Roman" w:eastAsia="Times New Roman" w:hAnsi="Times New Roman" w:cs="Times New Roman"/>
          <w:color w:val="000000"/>
          <w:sz w:val="24"/>
          <w:szCs w:val="24"/>
          <w:lang w:eastAsia="ru-RU"/>
        </w:rPr>
        <w:br/>
        <w:t>Федерации (моногородах)</w:t>
      </w:r>
    </w:p>
    <w:p w:rsidR="005B1C5D" w:rsidRPr="005B1C5D" w:rsidRDefault="005B1C5D" w:rsidP="005B1C5D">
      <w:pPr>
        <w:spacing w:after="0" w:line="300" w:lineRule="atLeast"/>
        <w:jc w:val="center"/>
        <w:outlineLvl w:val="2"/>
        <w:rPr>
          <w:rFonts w:ascii="Times New Roman" w:eastAsia="Times New Roman" w:hAnsi="Times New Roman" w:cs="Times New Roman"/>
          <w:b/>
          <w:bCs/>
          <w:color w:val="000000"/>
          <w:sz w:val="24"/>
          <w:szCs w:val="24"/>
          <w:lang w:eastAsia="ru-RU"/>
        </w:rPr>
      </w:pPr>
      <w:r w:rsidRPr="005B1C5D">
        <w:rPr>
          <w:rFonts w:ascii="Times New Roman" w:eastAsia="Times New Roman" w:hAnsi="Times New Roman" w:cs="Times New Roman"/>
          <w:b/>
          <w:bCs/>
          <w:color w:val="000000"/>
          <w:sz w:val="24"/>
          <w:szCs w:val="24"/>
          <w:lang w:eastAsia="ru-RU"/>
        </w:rPr>
        <w:t>Раздел I. ТЕРМИНЫ И ОПРЕДЕЛЕНИЯ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 xml:space="preserve">Для целей настоящего </w:t>
      </w:r>
      <w:proofErr w:type="gramStart"/>
      <w:r w:rsidRPr="005B1C5D">
        <w:rPr>
          <w:rFonts w:ascii="Times New Roman" w:eastAsia="Times New Roman" w:hAnsi="Times New Roman" w:cs="Times New Roman"/>
          <w:color w:val="000000"/>
          <w:sz w:val="24"/>
          <w:szCs w:val="24"/>
          <w:lang w:eastAsia="ru-RU"/>
        </w:rPr>
        <w:t>Положения</w:t>
      </w:r>
      <w:proofErr w:type="gramEnd"/>
      <w:r w:rsidRPr="005B1C5D">
        <w:rPr>
          <w:rFonts w:ascii="Times New Roman" w:eastAsia="Times New Roman" w:hAnsi="Times New Roman" w:cs="Times New Roman"/>
          <w:color w:val="000000"/>
          <w:sz w:val="24"/>
          <w:szCs w:val="24"/>
          <w:lang w:eastAsia="ru-RU"/>
        </w:rPr>
        <w:t xml:space="preserve"> применяемые в нем термины имеют следующие значения: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1.1.           Деятельность инициатора проекта, не связанная с деятельностью градообразующей организации </w:t>
      </w:r>
      <w:r w:rsidRPr="005B1C5D">
        <w:rPr>
          <w:rFonts w:ascii="Times New Roman" w:eastAsia="Times New Roman" w:hAnsi="Times New Roman" w:cs="Times New Roman"/>
          <w:color w:val="000000"/>
          <w:sz w:val="24"/>
          <w:szCs w:val="24"/>
          <w:lang w:eastAsia="ru-RU"/>
        </w:rPr>
        <w:t>- деятельность, соответствующая</w:t>
      </w:r>
      <w:r w:rsidRPr="005B1C5D">
        <w:rPr>
          <w:rFonts w:ascii="Times New Roman" w:eastAsia="Times New Roman" w:hAnsi="Times New Roman" w:cs="Times New Roman"/>
          <w:b/>
          <w:bCs/>
          <w:color w:val="000000"/>
          <w:sz w:val="24"/>
          <w:szCs w:val="24"/>
          <w:lang w:eastAsia="ru-RU"/>
        </w:rPr>
        <w:t> </w:t>
      </w:r>
      <w:proofErr w:type="spellStart"/>
      <w:r w:rsidRPr="005B1C5D">
        <w:rPr>
          <w:rFonts w:ascii="Times New Roman" w:eastAsia="Times New Roman" w:hAnsi="Times New Roman" w:cs="Times New Roman"/>
          <w:color w:val="000000"/>
          <w:sz w:val="24"/>
          <w:szCs w:val="24"/>
          <w:lang w:eastAsia="ru-RU"/>
        </w:rPr>
        <w:t>одновременноследующим</w:t>
      </w:r>
      <w:proofErr w:type="spellEnd"/>
      <w:r w:rsidRPr="005B1C5D">
        <w:rPr>
          <w:rFonts w:ascii="Times New Roman" w:eastAsia="Times New Roman" w:hAnsi="Times New Roman" w:cs="Times New Roman"/>
          <w:color w:val="000000"/>
          <w:sz w:val="24"/>
          <w:szCs w:val="24"/>
          <w:lang w:eastAsia="ru-RU"/>
        </w:rPr>
        <w:t xml:space="preserve"> условиям</w:t>
      </w:r>
      <w:r w:rsidRPr="005B1C5D">
        <w:rPr>
          <w:rFonts w:ascii="Times New Roman" w:eastAsia="Times New Roman" w:hAnsi="Times New Roman" w:cs="Times New Roman"/>
          <w:b/>
          <w:bCs/>
          <w:color w:val="000000"/>
          <w:sz w:val="24"/>
          <w:szCs w:val="24"/>
          <w:lang w:eastAsia="ru-RU"/>
        </w:rPr>
        <w:t>:</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а.        основной вид деятельности инициатора проекта не является основным видом деятельности градообразующей организации в соответствии с его учредительными документами;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proofErr w:type="gramStart"/>
      <w:r w:rsidRPr="005B1C5D">
        <w:rPr>
          <w:rFonts w:ascii="Times New Roman" w:eastAsia="Times New Roman" w:hAnsi="Times New Roman" w:cs="Times New Roman"/>
          <w:color w:val="000000"/>
          <w:sz w:val="24"/>
          <w:szCs w:val="24"/>
          <w:lang w:eastAsia="ru-RU"/>
        </w:rPr>
        <w:t>б</w:t>
      </w:r>
      <w:proofErr w:type="gramEnd"/>
      <w:r w:rsidRPr="005B1C5D">
        <w:rPr>
          <w:rFonts w:ascii="Times New Roman" w:eastAsia="Times New Roman" w:hAnsi="Times New Roman" w:cs="Times New Roman"/>
          <w:color w:val="000000"/>
          <w:sz w:val="24"/>
          <w:szCs w:val="24"/>
          <w:lang w:eastAsia="ru-RU"/>
        </w:rPr>
        <w:t>.        доля сырья и (или) иных товарно-материальных ценностей, используемых инициатором проекта в процессе деятельности, выпускаемых градообразующей организацией, составляет менее 50 (пятидесяти) процентов (в стоимостном выражении) общего объема сырья и (или) иных товарно-материальных ценностей, используемых инициатором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proofErr w:type="gramStart"/>
      <w:r w:rsidRPr="005B1C5D">
        <w:rPr>
          <w:rFonts w:ascii="Times New Roman" w:eastAsia="Times New Roman" w:hAnsi="Times New Roman" w:cs="Times New Roman"/>
          <w:color w:val="000000"/>
          <w:sz w:val="24"/>
          <w:szCs w:val="24"/>
          <w:lang w:eastAsia="ru-RU"/>
        </w:rPr>
        <w:t>в</w:t>
      </w:r>
      <w:proofErr w:type="gramEnd"/>
      <w:r w:rsidRPr="005B1C5D">
        <w:rPr>
          <w:rFonts w:ascii="Times New Roman" w:eastAsia="Times New Roman" w:hAnsi="Times New Roman" w:cs="Times New Roman"/>
          <w:color w:val="000000"/>
          <w:sz w:val="24"/>
          <w:szCs w:val="24"/>
          <w:lang w:eastAsia="ru-RU"/>
        </w:rPr>
        <w:t xml:space="preserve">.        </w:t>
      </w:r>
      <w:proofErr w:type="gramStart"/>
      <w:r w:rsidRPr="005B1C5D">
        <w:rPr>
          <w:rFonts w:ascii="Times New Roman" w:eastAsia="Times New Roman" w:hAnsi="Times New Roman" w:cs="Times New Roman"/>
          <w:color w:val="000000"/>
          <w:sz w:val="24"/>
          <w:szCs w:val="24"/>
          <w:lang w:eastAsia="ru-RU"/>
        </w:rPr>
        <w:t>доля</w:t>
      </w:r>
      <w:proofErr w:type="gramEnd"/>
      <w:r w:rsidRPr="005B1C5D">
        <w:rPr>
          <w:rFonts w:ascii="Times New Roman" w:eastAsia="Times New Roman" w:hAnsi="Times New Roman" w:cs="Times New Roman"/>
          <w:color w:val="000000"/>
          <w:sz w:val="24"/>
          <w:szCs w:val="24"/>
          <w:lang w:eastAsia="ru-RU"/>
        </w:rPr>
        <w:t xml:space="preserve"> товаров, изготавливаемых и (или) реализуемых инициатором проекта градообразующей организации, составляет менее 50 (пятидесяти) процентов (в стоимостном выражении) от общего объема товаров, изготавливаемых и/или реализуемых инициатором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г.         доля работ (услуг), заказываемых у градообразующей организации или оказываемых градообразующей организации составляет менее 50 (пятидесяти) процентов (в стоимостном выражении) общего объема работ и услуг, заказываемых или оказываемых инициатором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1.2.         Инвестиционная фаза проекта</w:t>
      </w:r>
      <w:r w:rsidRPr="005B1C5D">
        <w:rPr>
          <w:rFonts w:ascii="Times New Roman" w:eastAsia="Times New Roman" w:hAnsi="Times New Roman" w:cs="Times New Roman"/>
          <w:color w:val="000000"/>
          <w:sz w:val="24"/>
          <w:szCs w:val="24"/>
          <w:lang w:eastAsia="ru-RU"/>
        </w:rPr>
        <w:t xml:space="preserve"> – период реализации проекта, в течение которого осуществляются капитальные вложения, производятся капитальные работы по проекту и вводятся производственные мощности. Критерием завершения инвестиционной стадии является осуществление в полном объёме запланированных капитальных вложений и капитальных работ по проекту и ввод в эксплуатацию всех объектов, создание </w:t>
      </w:r>
      <w:r w:rsidRPr="005B1C5D">
        <w:rPr>
          <w:rFonts w:ascii="Times New Roman" w:eastAsia="Times New Roman" w:hAnsi="Times New Roman" w:cs="Times New Roman"/>
          <w:color w:val="000000"/>
          <w:sz w:val="24"/>
          <w:szCs w:val="24"/>
          <w:lang w:eastAsia="ru-RU"/>
        </w:rPr>
        <w:lastRenderedPageBreak/>
        <w:t xml:space="preserve">или реконструкция (техническое перевооружение), а также </w:t>
      </w:r>
      <w:proofErr w:type="gramStart"/>
      <w:r w:rsidRPr="005B1C5D">
        <w:rPr>
          <w:rFonts w:ascii="Times New Roman" w:eastAsia="Times New Roman" w:hAnsi="Times New Roman" w:cs="Times New Roman"/>
          <w:color w:val="000000"/>
          <w:sz w:val="24"/>
          <w:szCs w:val="24"/>
          <w:lang w:eastAsia="ru-RU"/>
        </w:rPr>
        <w:t>приобретение</w:t>
      </w:r>
      <w:proofErr w:type="gramEnd"/>
      <w:r w:rsidRPr="005B1C5D">
        <w:rPr>
          <w:rFonts w:ascii="Times New Roman" w:eastAsia="Times New Roman" w:hAnsi="Times New Roman" w:cs="Times New Roman"/>
          <w:color w:val="000000"/>
          <w:sz w:val="24"/>
          <w:szCs w:val="24"/>
          <w:lang w:eastAsia="ru-RU"/>
        </w:rPr>
        <w:t xml:space="preserve"> которых были запланированы в рамках проекта. На данной стадии может производиться эксплуатация указанных объектов в неполном объёме.</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1.3.       Инициатор проекта</w:t>
      </w:r>
      <w:r w:rsidRPr="005B1C5D">
        <w:rPr>
          <w:rFonts w:ascii="Times New Roman" w:eastAsia="Times New Roman" w:hAnsi="Times New Roman" w:cs="Times New Roman"/>
          <w:color w:val="000000"/>
          <w:sz w:val="24"/>
          <w:szCs w:val="24"/>
          <w:lang w:eastAsia="ru-RU"/>
        </w:rPr>
        <w:t> – юридическое лицо, претендующее на получение средств Фонда в целях реализации инвестиционного проекта, за исключением градообразующих организаций, располагающихся на территории моногорода, в котором реализуется такой инвестиционный проект.</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1.4.    </w:t>
      </w:r>
      <w:proofErr w:type="gramStart"/>
      <w:r w:rsidRPr="005B1C5D">
        <w:rPr>
          <w:rFonts w:ascii="Times New Roman" w:eastAsia="Times New Roman" w:hAnsi="Times New Roman" w:cs="Times New Roman"/>
          <w:b/>
          <w:bCs/>
          <w:color w:val="000000"/>
          <w:sz w:val="24"/>
          <w:szCs w:val="24"/>
          <w:lang w:eastAsia="ru-RU"/>
        </w:rPr>
        <w:t>Иные участники проекта</w:t>
      </w:r>
      <w:r w:rsidRPr="005B1C5D">
        <w:rPr>
          <w:rFonts w:ascii="Times New Roman" w:eastAsia="Times New Roman" w:hAnsi="Times New Roman" w:cs="Times New Roman"/>
          <w:color w:val="000000"/>
          <w:sz w:val="24"/>
          <w:szCs w:val="24"/>
          <w:lang w:eastAsia="ru-RU"/>
        </w:rPr>
        <w:t> – юридические и физические лица, индивидуальные предприниматели, а также органы государственной власти и органы местного самоуправления, которые принимают непосредственное участие в подготовке и (или) реализации проекта (посредством предоставления финансирования и обеспечения исполнения обязательств по проекту, предоставления ключевых ресурсов для реализации проекта, освоения инвестиций, эксплуатации объекта инвестирования или иным образом) и принимают на себя риски и выгоды, связанные с</w:t>
      </w:r>
      <w:proofErr w:type="gramEnd"/>
      <w:r w:rsidRPr="005B1C5D">
        <w:rPr>
          <w:rFonts w:ascii="Times New Roman" w:eastAsia="Times New Roman" w:hAnsi="Times New Roman" w:cs="Times New Roman"/>
          <w:color w:val="000000"/>
          <w:sz w:val="24"/>
          <w:szCs w:val="24"/>
          <w:lang w:eastAsia="ru-RU"/>
        </w:rPr>
        <w:t xml:space="preserve"> проектом.</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1.5.     Коммерческая эффективность проекта</w:t>
      </w:r>
      <w:r w:rsidRPr="005B1C5D">
        <w:rPr>
          <w:rFonts w:ascii="Times New Roman" w:eastAsia="Times New Roman" w:hAnsi="Times New Roman" w:cs="Times New Roman"/>
          <w:color w:val="000000"/>
          <w:sz w:val="24"/>
          <w:szCs w:val="24"/>
          <w:lang w:eastAsia="ru-RU"/>
        </w:rPr>
        <w:t> – наличие положительного коммерческого эффекта, определяемого как превышение дисконтированных доходов проекта, связанных с реализацией проекта, над соответствующими дисконтированными расходами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1.6.     Мониторинг</w:t>
      </w:r>
      <w:r w:rsidRPr="005B1C5D">
        <w:rPr>
          <w:rFonts w:ascii="Times New Roman" w:eastAsia="Times New Roman" w:hAnsi="Times New Roman" w:cs="Times New Roman"/>
          <w:color w:val="000000"/>
          <w:sz w:val="24"/>
          <w:szCs w:val="24"/>
          <w:lang w:eastAsia="ru-RU"/>
        </w:rPr>
        <w:t xml:space="preserve"> – комплекс мер наблюдения за ходом реализации проекта, осуществляемый на постоянной основе в течение всего периода финансирования проекта, включающий в себя сбор, анализ и оценку информации о ходе реализации проекта, направленный на своевременное выявление рисков срыва реализации проекта и оценки </w:t>
      </w:r>
      <w:proofErr w:type="gramStart"/>
      <w:r w:rsidRPr="005B1C5D">
        <w:rPr>
          <w:rFonts w:ascii="Times New Roman" w:eastAsia="Times New Roman" w:hAnsi="Times New Roman" w:cs="Times New Roman"/>
          <w:color w:val="000000"/>
          <w:sz w:val="24"/>
          <w:szCs w:val="24"/>
          <w:lang w:eastAsia="ru-RU"/>
        </w:rPr>
        <w:t>достижения целевых показателей эффективности использования средств Фонда</w:t>
      </w:r>
      <w:proofErr w:type="gramEnd"/>
      <w:r w:rsidRPr="005B1C5D">
        <w:rPr>
          <w:rFonts w:ascii="Times New Roman" w:eastAsia="Times New Roman" w:hAnsi="Times New Roman" w:cs="Times New Roman"/>
          <w:color w:val="000000"/>
          <w:sz w:val="24"/>
          <w:szCs w:val="24"/>
          <w:lang w:eastAsia="ru-RU"/>
        </w:rPr>
        <w:t>.</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1.7.    </w:t>
      </w:r>
      <w:proofErr w:type="gramStart"/>
      <w:r w:rsidRPr="005B1C5D">
        <w:rPr>
          <w:rFonts w:ascii="Times New Roman" w:eastAsia="Times New Roman" w:hAnsi="Times New Roman" w:cs="Times New Roman"/>
          <w:b/>
          <w:bCs/>
          <w:color w:val="000000"/>
          <w:sz w:val="24"/>
          <w:szCs w:val="24"/>
          <w:lang w:eastAsia="ru-RU"/>
        </w:rPr>
        <w:t>Моногород</w:t>
      </w:r>
      <w:r w:rsidRPr="005B1C5D">
        <w:rPr>
          <w:rFonts w:ascii="Times New Roman" w:eastAsia="Times New Roman" w:hAnsi="Times New Roman" w:cs="Times New Roman"/>
          <w:color w:val="000000"/>
          <w:sz w:val="24"/>
          <w:szCs w:val="24"/>
          <w:lang w:eastAsia="ru-RU"/>
        </w:rPr>
        <w:t xml:space="preserve"> – муниципальное образование Российской Федерации, соответствующее критериям отнесения муниципальных образований Российской Федерации к </w:t>
      </w:r>
      <w:proofErr w:type="spellStart"/>
      <w:r w:rsidRPr="005B1C5D">
        <w:rPr>
          <w:rFonts w:ascii="Times New Roman" w:eastAsia="Times New Roman" w:hAnsi="Times New Roman" w:cs="Times New Roman"/>
          <w:color w:val="000000"/>
          <w:sz w:val="24"/>
          <w:szCs w:val="24"/>
          <w:lang w:eastAsia="ru-RU"/>
        </w:rPr>
        <w:t>монопрофильным</w:t>
      </w:r>
      <w:proofErr w:type="spellEnd"/>
      <w:r w:rsidRPr="005B1C5D">
        <w:rPr>
          <w:rFonts w:ascii="Times New Roman" w:eastAsia="Times New Roman" w:hAnsi="Times New Roman" w:cs="Times New Roman"/>
          <w:color w:val="000000"/>
          <w:sz w:val="24"/>
          <w:szCs w:val="24"/>
          <w:lang w:eastAsia="ru-RU"/>
        </w:rPr>
        <w:t xml:space="preserve">, утвержденным постановлением Правительства Российской Федерации от 29 июля 2014 г. № 709 «О критериях отнесения муниципальных образований Российской Федерации к </w:t>
      </w:r>
      <w:proofErr w:type="spellStart"/>
      <w:r w:rsidRPr="005B1C5D">
        <w:rPr>
          <w:rFonts w:ascii="Times New Roman" w:eastAsia="Times New Roman" w:hAnsi="Times New Roman" w:cs="Times New Roman"/>
          <w:color w:val="000000"/>
          <w:sz w:val="24"/>
          <w:szCs w:val="24"/>
          <w:lang w:eastAsia="ru-RU"/>
        </w:rPr>
        <w:t>монопрофильным</w:t>
      </w:r>
      <w:proofErr w:type="spellEnd"/>
      <w:r w:rsidRPr="005B1C5D">
        <w:rPr>
          <w:rFonts w:ascii="Times New Roman" w:eastAsia="Times New Roman" w:hAnsi="Times New Roman" w:cs="Times New Roman"/>
          <w:color w:val="000000"/>
          <w:sz w:val="24"/>
          <w:szCs w:val="24"/>
          <w:lang w:eastAsia="ru-RU"/>
        </w:rPr>
        <w:t xml:space="preserve"> (моногородам) и категориях </w:t>
      </w:r>
      <w:proofErr w:type="spellStart"/>
      <w:r w:rsidRPr="005B1C5D">
        <w:rPr>
          <w:rFonts w:ascii="Times New Roman" w:eastAsia="Times New Roman" w:hAnsi="Times New Roman" w:cs="Times New Roman"/>
          <w:color w:val="000000"/>
          <w:sz w:val="24"/>
          <w:szCs w:val="24"/>
          <w:lang w:eastAsia="ru-RU"/>
        </w:rPr>
        <w:t>монопрофильных</w:t>
      </w:r>
      <w:proofErr w:type="spellEnd"/>
      <w:r w:rsidRPr="005B1C5D">
        <w:rPr>
          <w:rFonts w:ascii="Times New Roman" w:eastAsia="Times New Roman" w:hAnsi="Times New Roman" w:cs="Times New Roman"/>
          <w:color w:val="000000"/>
          <w:sz w:val="24"/>
          <w:szCs w:val="24"/>
          <w:lang w:eastAsia="ru-RU"/>
        </w:rPr>
        <w:t xml:space="preserve"> муниципальных образований Российской Федерации (моногородов) в зависимости от рисков ухудшения их социально-экономического положения».</w:t>
      </w:r>
      <w:proofErr w:type="gramEnd"/>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1.8.         Моногород с наиболее сложной социально-экономической</w:t>
      </w:r>
      <w:r w:rsidRPr="005B1C5D">
        <w:rPr>
          <w:rFonts w:ascii="Times New Roman" w:eastAsia="Times New Roman" w:hAnsi="Times New Roman" w:cs="Times New Roman"/>
          <w:b/>
          <w:bCs/>
          <w:color w:val="000000"/>
          <w:sz w:val="24"/>
          <w:szCs w:val="24"/>
          <w:lang w:eastAsia="ru-RU"/>
        </w:rPr>
        <w:br/>
        <w:t>ситуацией</w:t>
      </w:r>
      <w:r w:rsidRPr="005B1C5D">
        <w:rPr>
          <w:rFonts w:ascii="Times New Roman" w:eastAsia="Times New Roman" w:hAnsi="Times New Roman" w:cs="Times New Roman"/>
          <w:color w:val="000000"/>
          <w:sz w:val="24"/>
          <w:szCs w:val="24"/>
          <w:lang w:eastAsia="ru-RU"/>
        </w:rPr>
        <w:t xml:space="preserve"> – моногород, отнесенный к категории </w:t>
      </w:r>
      <w:proofErr w:type="spellStart"/>
      <w:r w:rsidRPr="005B1C5D">
        <w:rPr>
          <w:rFonts w:ascii="Times New Roman" w:eastAsia="Times New Roman" w:hAnsi="Times New Roman" w:cs="Times New Roman"/>
          <w:color w:val="000000"/>
          <w:sz w:val="24"/>
          <w:szCs w:val="24"/>
          <w:lang w:eastAsia="ru-RU"/>
        </w:rPr>
        <w:t>монопрофильных</w:t>
      </w:r>
      <w:proofErr w:type="spellEnd"/>
      <w:r w:rsidRPr="005B1C5D">
        <w:rPr>
          <w:rFonts w:ascii="Times New Roman" w:eastAsia="Times New Roman" w:hAnsi="Times New Roman" w:cs="Times New Roman"/>
          <w:color w:val="000000"/>
          <w:sz w:val="24"/>
          <w:szCs w:val="24"/>
          <w:lang w:eastAsia="ru-RU"/>
        </w:rPr>
        <w:t xml:space="preserve"> муниципальных образований Российской Федерации (моногорода) с наиболее сложным социально-экономическим положением (в том числе во взаимосвязи</w:t>
      </w:r>
      <w:r w:rsidRPr="005B1C5D">
        <w:rPr>
          <w:rFonts w:ascii="Times New Roman" w:eastAsia="Times New Roman" w:hAnsi="Times New Roman" w:cs="Times New Roman"/>
          <w:color w:val="000000"/>
          <w:sz w:val="24"/>
          <w:szCs w:val="24"/>
          <w:lang w:eastAsia="ru-RU"/>
        </w:rPr>
        <w:br/>
        <w:t>с проблемами функционирования градообразующих организаций) в соответствии с распоряжением Правительства Российской Федерации</w:t>
      </w:r>
      <w:r w:rsidRPr="005B1C5D">
        <w:rPr>
          <w:rFonts w:ascii="Times New Roman" w:eastAsia="Times New Roman" w:hAnsi="Times New Roman" w:cs="Times New Roman"/>
          <w:color w:val="000000"/>
          <w:sz w:val="24"/>
          <w:szCs w:val="24"/>
          <w:lang w:eastAsia="ru-RU"/>
        </w:rPr>
        <w:br/>
        <w:t>от 29 июля 2014 г. № 1398-р.</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1.9.        Независимая экспертиза</w:t>
      </w:r>
      <w:r w:rsidRPr="005B1C5D">
        <w:rPr>
          <w:rFonts w:ascii="Times New Roman" w:eastAsia="Times New Roman" w:hAnsi="Times New Roman" w:cs="Times New Roman"/>
          <w:color w:val="000000"/>
          <w:sz w:val="24"/>
          <w:szCs w:val="24"/>
          <w:lang w:eastAsia="ru-RU"/>
        </w:rPr>
        <w:t> – экспертиза, проводимая сторонней организацией (третьим лицом) по отношению к Фонду, инициатору проекта и иным участникам проекта, осуществляющей специализированную деятельность по экспертизе и обладающей достаточным опытом в предметной области для подготовки экспертного заключения (раскрывается в конкурсной документации в соответствии с техническим заданием на оказание соответствующих услуг).</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1.10.       </w:t>
      </w:r>
      <w:proofErr w:type="gramStart"/>
      <w:r w:rsidRPr="005B1C5D">
        <w:rPr>
          <w:rFonts w:ascii="Times New Roman" w:eastAsia="Times New Roman" w:hAnsi="Times New Roman" w:cs="Times New Roman"/>
          <w:b/>
          <w:bCs/>
          <w:color w:val="000000"/>
          <w:sz w:val="24"/>
          <w:szCs w:val="24"/>
          <w:lang w:eastAsia="ru-RU"/>
        </w:rPr>
        <w:t>Новый инвестиционный проект</w:t>
      </w:r>
      <w:r w:rsidRPr="005B1C5D">
        <w:rPr>
          <w:rFonts w:ascii="Times New Roman" w:eastAsia="Times New Roman" w:hAnsi="Times New Roman" w:cs="Times New Roman"/>
          <w:color w:val="000000"/>
          <w:sz w:val="24"/>
          <w:szCs w:val="24"/>
          <w:lang w:eastAsia="ru-RU"/>
        </w:rPr>
        <w:t xml:space="preserve"> – комплекс мероприятий, предусматривающий привлечение средств для создания нового предприятия/производства/объекта, или его расширение, реконструкцию, модернизацию, капитальный ремонт, иные изменения с целью ведения коммерческой деятельности, соответствующий требованиям, установленным Правилами предоставления из федерального бюджета в 2014 — 2017 </w:t>
      </w:r>
      <w:r w:rsidRPr="005B1C5D">
        <w:rPr>
          <w:rFonts w:ascii="Times New Roman" w:eastAsia="Times New Roman" w:hAnsi="Times New Roman" w:cs="Times New Roman"/>
          <w:color w:val="000000"/>
          <w:sz w:val="24"/>
          <w:szCs w:val="24"/>
          <w:lang w:eastAsia="ru-RU"/>
        </w:rPr>
        <w:lastRenderedPageBreak/>
        <w:t>годах субсидии некоммерческой организации «Фонд развития моногородов», утвержденными постановлением Правительства Российской Федерации</w:t>
      </w:r>
      <w:r w:rsidRPr="005B1C5D">
        <w:rPr>
          <w:rFonts w:ascii="Times New Roman" w:eastAsia="Times New Roman" w:hAnsi="Times New Roman" w:cs="Times New Roman"/>
          <w:color w:val="000000"/>
          <w:sz w:val="24"/>
          <w:szCs w:val="24"/>
          <w:lang w:eastAsia="ru-RU"/>
        </w:rPr>
        <w:br/>
        <w:t>от 11 ноября 2014 г. № 1186.</w:t>
      </w:r>
      <w:proofErr w:type="gramEnd"/>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1.11.     Общая стоимость проекта</w:t>
      </w:r>
      <w:r w:rsidRPr="005B1C5D">
        <w:rPr>
          <w:rFonts w:ascii="Times New Roman" w:eastAsia="Times New Roman" w:hAnsi="Times New Roman" w:cs="Times New Roman"/>
          <w:color w:val="000000"/>
          <w:sz w:val="24"/>
          <w:szCs w:val="24"/>
          <w:lang w:eastAsia="ru-RU"/>
        </w:rPr>
        <w:t xml:space="preserve"> – сумма ранее осуществленных и планируемых инвестиций в проект, включая затраты на подготовку проекта, </w:t>
      </w:r>
      <w:proofErr w:type="spellStart"/>
      <w:r w:rsidRPr="005B1C5D">
        <w:rPr>
          <w:rFonts w:ascii="Times New Roman" w:eastAsia="Times New Roman" w:hAnsi="Times New Roman" w:cs="Times New Roman"/>
          <w:color w:val="000000"/>
          <w:sz w:val="24"/>
          <w:szCs w:val="24"/>
          <w:lang w:eastAsia="ru-RU"/>
        </w:rPr>
        <w:t>предпроектные</w:t>
      </w:r>
      <w:proofErr w:type="spellEnd"/>
      <w:r w:rsidRPr="005B1C5D">
        <w:rPr>
          <w:rFonts w:ascii="Times New Roman" w:eastAsia="Times New Roman" w:hAnsi="Times New Roman" w:cs="Times New Roman"/>
          <w:color w:val="000000"/>
          <w:sz w:val="24"/>
          <w:szCs w:val="24"/>
          <w:lang w:eastAsia="ru-RU"/>
        </w:rPr>
        <w:t xml:space="preserve"> работы, проектные работы, затраты на строительно-монтажные,</w:t>
      </w:r>
      <w:r w:rsidRPr="005B1C5D">
        <w:rPr>
          <w:rFonts w:ascii="Times New Roman" w:eastAsia="Times New Roman" w:hAnsi="Times New Roman" w:cs="Times New Roman"/>
          <w:color w:val="000000"/>
          <w:sz w:val="24"/>
          <w:szCs w:val="24"/>
          <w:lang w:eastAsia="ru-RU"/>
        </w:rPr>
        <w:br/>
        <w:t>пуско-наладочные работы, на приобретение земли, зданий, сооружений</w:t>
      </w:r>
      <w:r w:rsidRPr="005B1C5D">
        <w:rPr>
          <w:rFonts w:ascii="Times New Roman" w:eastAsia="Times New Roman" w:hAnsi="Times New Roman" w:cs="Times New Roman"/>
          <w:color w:val="000000"/>
          <w:sz w:val="24"/>
          <w:szCs w:val="24"/>
          <w:lang w:eastAsia="ru-RU"/>
        </w:rPr>
        <w:br/>
        <w:t>и оборудования, подбор и обучение персонала, инвестиции в оборотный капитал; при этом общая стоимость проекта не включает проценты по кредитам и займам, привлекаемым для реализации проекта, а также затраты</w:t>
      </w:r>
      <w:r w:rsidRPr="005B1C5D">
        <w:rPr>
          <w:rFonts w:ascii="Times New Roman" w:eastAsia="Times New Roman" w:hAnsi="Times New Roman" w:cs="Times New Roman"/>
          <w:color w:val="000000"/>
          <w:sz w:val="24"/>
          <w:szCs w:val="24"/>
          <w:lang w:eastAsia="ru-RU"/>
        </w:rPr>
        <w:br/>
        <w:t>на научно-исследовательские и опытно-конструкторские работы. Ранее осуществленные инвестиции в проект указываются по фактической величине понесенных и документально подтвержденных затрат. Планируемые инвестиции в проект указываются в номинальных ценах</w:t>
      </w:r>
      <w:r w:rsidRPr="005B1C5D">
        <w:rPr>
          <w:rFonts w:ascii="Times New Roman" w:eastAsia="Times New Roman" w:hAnsi="Times New Roman" w:cs="Times New Roman"/>
          <w:color w:val="000000"/>
          <w:sz w:val="24"/>
          <w:szCs w:val="24"/>
          <w:lang w:eastAsia="ru-RU"/>
        </w:rPr>
        <w:br/>
        <w:t>(с учетом прогнозной инфляции соответствующих затрат).</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1.12.      Паспорт инвестиционного проекта</w:t>
      </w:r>
      <w:r w:rsidRPr="005B1C5D">
        <w:rPr>
          <w:rFonts w:ascii="Times New Roman" w:eastAsia="Times New Roman" w:hAnsi="Times New Roman" w:cs="Times New Roman"/>
          <w:color w:val="000000"/>
          <w:sz w:val="24"/>
          <w:szCs w:val="24"/>
          <w:lang w:eastAsia="ru-RU"/>
        </w:rPr>
        <w:t> – документ, содержащий сведения о технических и финансово-экономических параметрах инвестиционного проекта, участниках инвестиционного проекта и результатах реализации инвестиционного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1.13.      Положение</w:t>
      </w:r>
      <w:r w:rsidRPr="005B1C5D">
        <w:rPr>
          <w:rFonts w:ascii="Times New Roman" w:eastAsia="Times New Roman" w:hAnsi="Times New Roman" w:cs="Times New Roman"/>
          <w:color w:val="000000"/>
          <w:sz w:val="24"/>
          <w:szCs w:val="24"/>
          <w:lang w:eastAsia="ru-RU"/>
        </w:rPr>
        <w:t xml:space="preserve"> – Положение о содействии в подготовке и (или) участии некоммерческой организации «Фонд развития моногородов» в реализации новых инвестиционных проектов в </w:t>
      </w:r>
      <w:proofErr w:type="spellStart"/>
      <w:r w:rsidRPr="005B1C5D">
        <w:rPr>
          <w:rFonts w:ascii="Times New Roman" w:eastAsia="Times New Roman" w:hAnsi="Times New Roman" w:cs="Times New Roman"/>
          <w:color w:val="000000"/>
          <w:sz w:val="24"/>
          <w:szCs w:val="24"/>
          <w:lang w:eastAsia="ru-RU"/>
        </w:rPr>
        <w:t>монопрофильных</w:t>
      </w:r>
      <w:proofErr w:type="spellEnd"/>
      <w:r w:rsidRPr="005B1C5D">
        <w:rPr>
          <w:rFonts w:ascii="Times New Roman" w:eastAsia="Times New Roman" w:hAnsi="Times New Roman" w:cs="Times New Roman"/>
          <w:color w:val="000000"/>
          <w:sz w:val="24"/>
          <w:szCs w:val="24"/>
          <w:lang w:eastAsia="ru-RU"/>
        </w:rPr>
        <w:t xml:space="preserve"> муниципальных образованиях Российской Федерации (моногородах).</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1.14.      Потенциальные ограничения реализации проекта</w:t>
      </w:r>
      <w:r w:rsidRPr="005B1C5D">
        <w:rPr>
          <w:rFonts w:ascii="Times New Roman" w:eastAsia="Times New Roman" w:hAnsi="Times New Roman" w:cs="Times New Roman"/>
          <w:color w:val="000000"/>
          <w:sz w:val="24"/>
          <w:szCs w:val="24"/>
          <w:lang w:eastAsia="ru-RU"/>
        </w:rPr>
        <w:t> – внешние и внутренние факторы, которые могут препятствовать успешной реализации проекта ввиду того, что они являются существенными с точки зрения Фонда и не были учтены при его подготовке.</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1.15.     Социально-экономическая эффективность</w:t>
      </w:r>
      <w:r w:rsidRPr="005B1C5D">
        <w:rPr>
          <w:rFonts w:ascii="Times New Roman" w:eastAsia="Times New Roman" w:hAnsi="Times New Roman" w:cs="Times New Roman"/>
          <w:color w:val="000000"/>
          <w:sz w:val="24"/>
          <w:szCs w:val="24"/>
          <w:lang w:eastAsia="ru-RU"/>
        </w:rPr>
        <w:t> – наличие положительного социально-экономического эффекта, определяемого на основании количества создаваемых новых рабочих мест и объема привлеченных инвестиций в моногород в результате реализации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1.16.     Срок возврата средств Фонда</w:t>
      </w:r>
      <w:r w:rsidRPr="005B1C5D">
        <w:rPr>
          <w:rFonts w:ascii="Times New Roman" w:eastAsia="Times New Roman" w:hAnsi="Times New Roman" w:cs="Times New Roman"/>
          <w:color w:val="000000"/>
          <w:sz w:val="24"/>
          <w:szCs w:val="24"/>
          <w:lang w:eastAsia="ru-RU"/>
        </w:rPr>
        <w:t> – период, включающий погашение долгового финансирования, включая проценты по использованию такого финансирования и (или) включающий выкуп доли Фонда в капитале инициатора проекта, начиная со дня перечисления первого транша из средств Фонда.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1.17.    Финансовая устойчивость инициатора проекта</w:t>
      </w:r>
      <w:r w:rsidRPr="005B1C5D">
        <w:rPr>
          <w:rFonts w:ascii="Times New Roman" w:eastAsia="Times New Roman" w:hAnsi="Times New Roman" w:cs="Times New Roman"/>
          <w:color w:val="000000"/>
          <w:sz w:val="24"/>
          <w:szCs w:val="24"/>
          <w:lang w:eastAsia="ru-RU"/>
        </w:rPr>
        <w:t> – степень надежности и стабильности инициатора проекта в части возможности надлежащего исполнения им финансовых обязательств.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1.18.      Финансирование инвестиционного проекта</w:t>
      </w:r>
      <w:r w:rsidRPr="005B1C5D">
        <w:rPr>
          <w:rFonts w:ascii="Times New Roman" w:eastAsia="Times New Roman" w:hAnsi="Times New Roman" w:cs="Times New Roman"/>
          <w:color w:val="000000"/>
          <w:sz w:val="24"/>
          <w:szCs w:val="24"/>
          <w:lang w:eastAsia="ru-RU"/>
        </w:rPr>
        <w:t> – предоставление Фондом средств инициатору проекта в целях реализации проекта в форме займов и (или) вкладов в уставный капитал.</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1.19.        Фонд</w:t>
      </w:r>
      <w:r w:rsidRPr="005B1C5D">
        <w:rPr>
          <w:rFonts w:ascii="Times New Roman" w:eastAsia="Times New Roman" w:hAnsi="Times New Roman" w:cs="Times New Roman"/>
          <w:color w:val="000000"/>
          <w:sz w:val="24"/>
          <w:szCs w:val="24"/>
          <w:lang w:eastAsia="ru-RU"/>
        </w:rPr>
        <w:t> – некоммерческая организация «Фонд развития моногородов».</w:t>
      </w:r>
    </w:p>
    <w:p w:rsidR="005B1C5D" w:rsidRPr="005B1C5D" w:rsidRDefault="005B1C5D" w:rsidP="005B1C5D">
      <w:pPr>
        <w:spacing w:after="0" w:line="300" w:lineRule="atLeast"/>
        <w:jc w:val="center"/>
        <w:outlineLvl w:val="2"/>
        <w:rPr>
          <w:rFonts w:ascii="Times New Roman" w:eastAsia="Times New Roman" w:hAnsi="Times New Roman" w:cs="Times New Roman"/>
          <w:b/>
          <w:bCs/>
          <w:color w:val="000000"/>
          <w:sz w:val="24"/>
          <w:szCs w:val="24"/>
          <w:lang w:eastAsia="ru-RU"/>
        </w:rPr>
      </w:pPr>
      <w:r w:rsidRPr="005B1C5D">
        <w:rPr>
          <w:rFonts w:ascii="Times New Roman" w:eastAsia="Times New Roman" w:hAnsi="Times New Roman" w:cs="Times New Roman"/>
          <w:b/>
          <w:bCs/>
          <w:color w:val="000000"/>
          <w:sz w:val="24"/>
          <w:szCs w:val="24"/>
          <w:lang w:eastAsia="ru-RU"/>
        </w:rPr>
        <w:t>Раздел II. ОБЩИЕ ПОЛОЖЕНИЯ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2.1.           </w:t>
      </w:r>
      <w:r w:rsidRPr="005B1C5D">
        <w:rPr>
          <w:rFonts w:ascii="Times New Roman" w:eastAsia="Times New Roman" w:hAnsi="Times New Roman" w:cs="Times New Roman"/>
          <w:color w:val="000000"/>
          <w:sz w:val="24"/>
          <w:szCs w:val="24"/>
          <w:lang w:eastAsia="ru-RU"/>
        </w:rPr>
        <w:t>Настоящее Положение разработано в соответствии с законодательством Российской Федерации, уставом Фонда и определяет:</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2.1.1.         предмет и цели участия Фонда в реализации инвестиционных проектов и оказания Фондом содействия в подготовке инвестиционных проектов;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2.1.2.         формы и условия участия и оказания Фондом содействия в подготовке инвестиционных проектов;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lastRenderedPageBreak/>
        <w:t>2.1.3.         общие принципы отбора и принятия решений по осуществлению финансирования инвестиционных проектов.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2.2.           </w:t>
      </w:r>
      <w:r w:rsidRPr="005B1C5D">
        <w:rPr>
          <w:rFonts w:ascii="Times New Roman" w:eastAsia="Times New Roman" w:hAnsi="Times New Roman" w:cs="Times New Roman"/>
          <w:color w:val="000000"/>
          <w:sz w:val="24"/>
          <w:szCs w:val="24"/>
          <w:lang w:eastAsia="ru-RU"/>
        </w:rPr>
        <w:t>В рамках деятельности, связанной с реализацией новых инвестиционных проектов, Фонд придерживается следующих принципов: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2.2.1.         Фонд работает для повышения конкурентоспособности экономики моногородов с наиболее сложной социально-экономической ситуацией, ее диверсификации и стимулирования инвестиционной деятельности;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2.2.2.         Фонд нацелен на достижение наилучшего результата по развитию моногородов с наиболее сложной социально-экономической ситуацией.</w:t>
      </w:r>
      <w:r w:rsidRPr="005B1C5D">
        <w:rPr>
          <w:rFonts w:ascii="Times New Roman" w:eastAsia="Times New Roman" w:hAnsi="Times New Roman" w:cs="Times New Roman"/>
          <w:color w:val="000000"/>
          <w:sz w:val="24"/>
          <w:szCs w:val="24"/>
          <w:lang w:eastAsia="ru-RU"/>
        </w:rPr>
        <w:br/>
        <w:t>С целью повышения эффективности оказываемой Фондом поддержки (финансовой и нефинансовой) Фонд координирует свою работу с учетом иных доступных форм и инструментов развития моногородов с наиболее сложной социально-экономической ситуацией, в том числе заключает соглашения о сотрудничестве и информационном обмене с институтами развития, фондами и иными организациями;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2.2.3.         Фонд стремится к наиболее эффективному использованию собственных сре</w:t>
      </w:r>
      <w:proofErr w:type="gramStart"/>
      <w:r w:rsidRPr="005B1C5D">
        <w:rPr>
          <w:rFonts w:ascii="Times New Roman" w:eastAsia="Times New Roman" w:hAnsi="Times New Roman" w:cs="Times New Roman"/>
          <w:color w:val="000000"/>
          <w:sz w:val="24"/>
          <w:szCs w:val="24"/>
          <w:lang w:eastAsia="ru-RU"/>
        </w:rPr>
        <w:t>дств в ц</w:t>
      </w:r>
      <w:proofErr w:type="gramEnd"/>
      <w:r w:rsidRPr="005B1C5D">
        <w:rPr>
          <w:rFonts w:ascii="Times New Roman" w:eastAsia="Times New Roman" w:hAnsi="Times New Roman" w:cs="Times New Roman"/>
          <w:color w:val="000000"/>
          <w:sz w:val="24"/>
          <w:szCs w:val="24"/>
          <w:lang w:eastAsia="ru-RU"/>
        </w:rPr>
        <w:t>елях достижения целевых показателей эффективности своей деятельности.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2.3.           </w:t>
      </w:r>
      <w:r w:rsidRPr="005B1C5D">
        <w:rPr>
          <w:rFonts w:ascii="Times New Roman" w:eastAsia="Times New Roman" w:hAnsi="Times New Roman" w:cs="Times New Roman"/>
          <w:color w:val="000000"/>
          <w:sz w:val="24"/>
          <w:szCs w:val="24"/>
          <w:lang w:eastAsia="ru-RU"/>
        </w:rPr>
        <w:t>Фонд участвует в реализации новых инвестиционных проектов и оказывает содействие в подготовке новых инвестиционных проектов в моногородах,</w:t>
      </w:r>
      <w:r w:rsidRPr="005B1C5D">
        <w:rPr>
          <w:rFonts w:ascii="Times New Roman" w:eastAsia="Times New Roman" w:hAnsi="Times New Roman" w:cs="Times New Roman"/>
          <w:color w:val="000000"/>
          <w:sz w:val="24"/>
          <w:szCs w:val="24"/>
          <w:lang w:eastAsia="ru-RU"/>
        </w:rPr>
        <w:br/>
        <w:t>в отношении которых:</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2.3.1.         Фондом заключено генеральное соглашение о сотрудничестве по развитию (о совместной реализации комплексного проекта) моногорода с высшим должностным лицом (руководителем высшего органа исполнительной власти) субъекта Российской Федерации;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 xml:space="preserve">2.3.2.         Фондом заключено соглашение о </w:t>
      </w:r>
      <w:proofErr w:type="spellStart"/>
      <w:r w:rsidRPr="005B1C5D">
        <w:rPr>
          <w:rFonts w:ascii="Times New Roman" w:eastAsia="Times New Roman" w:hAnsi="Times New Roman" w:cs="Times New Roman"/>
          <w:color w:val="000000"/>
          <w:sz w:val="24"/>
          <w:szCs w:val="24"/>
          <w:lang w:eastAsia="ru-RU"/>
        </w:rPr>
        <w:t>софинансировании</w:t>
      </w:r>
      <w:proofErr w:type="spellEnd"/>
      <w:r w:rsidRPr="005B1C5D">
        <w:rPr>
          <w:rFonts w:ascii="Times New Roman" w:eastAsia="Times New Roman" w:hAnsi="Times New Roman" w:cs="Times New Roman"/>
          <w:color w:val="000000"/>
          <w:sz w:val="24"/>
          <w:szCs w:val="24"/>
          <w:lang w:eastAsia="ru-RU"/>
        </w:rPr>
        <w:t xml:space="preserve">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w:t>
      </w:r>
      <w:r w:rsidRPr="005B1C5D">
        <w:rPr>
          <w:rFonts w:ascii="Times New Roman" w:eastAsia="Times New Roman" w:hAnsi="Times New Roman" w:cs="Times New Roman"/>
          <w:color w:val="000000"/>
          <w:sz w:val="24"/>
          <w:szCs w:val="24"/>
          <w:lang w:eastAsia="ru-RU"/>
        </w:rPr>
        <w:br/>
        <w:t>с высшим должностным лицом (руководителем высшего органа исполнительной власти) субъекта Российской Федерации.</w:t>
      </w:r>
    </w:p>
    <w:p w:rsidR="005B1C5D" w:rsidRPr="005B1C5D" w:rsidRDefault="005B1C5D" w:rsidP="005B1C5D">
      <w:pPr>
        <w:spacing w:after="0" w:line="300" w:lineRule="atLeast"/>
        <w:jc w:val="center"/>
        <w:outlineLvl w:val="2"/>
        <w:rPr>
          <w:rFonts w:ascii="Times New Roman" w:eastAsia="Times New Roman" w:hAnsi="Times New Roman" w:cs="Times New Roman"/>
          <w:b/>
          <w:bCs/>
          <w:color w:val="000000"/>
          <w:sz w:val="24"/>
          <w:szCs w:val="24"/>
          <w:lang w:eastAsia="ru-RU"/>
        </w:rPr>
      </w:pPr>
      <w:r w:rsidRPr="005B1C5D">
        <w:rPr>
          <w:rFonts w:ascii="Times New Roman" w:eastAsia="Times New Roman" w:hAnsi="Times New Roman" w:cs="Times New Roman"/>
          <w:b/>
          <w:bCs/>
          <w:color w:val="000000"/>
          <w:sz w:val="24"/>
          <w:szCs w:val="24"/>
          <w:lang w:eastAsia="ru-RU"/>
        </w:rPr>
        <w:t>Раздел III. ПОРЯДОК УЧАСТИЯ ФОНДА В РЕАЛИЗАЦИИ НОВЫХ ИНВЕСТИЦИОННЫХ ПРОЕКТОВ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Предмет и цели участия Фонда в реализации инвестиционных проектов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3.1.           </w:t>
      </w:r>
      <w:proofErr w:type="gramStart"/>
      <w:r w:rsidRPr="005B1C5D">
        <w:rPr>
          <w:rFonts w:ascii="Times New Roman" w:eastAsia="Times New Roman" w:hAnsi="Times New Roman" w:cs="Times New Roman"/>
          <w:color w:val="000000"/>
          <w:sz w:val="24"/>
          <w:szCs w:val="24"/>
          <w:lang w:eastAsia="ru-RU"/>
        </w:rPr>
        <w:t xml:space="preserve">Фонд участвует в реализации новых инвестиционных проектов (далее – инвестиционные проекты) в целях формирования необходимых условий для создания новых рабочих мест, не связанных с деятельностью градообразующих организаций, и привлечения инвестиций в </w:t>
      </w:r>
      <w:proofErr w:type="spellStart"/>
      <w:r w:rsidRPr="005B1C5D">
        <w:rPr>
          <w:rFonts w:ascii="Times New Roman" w:eastAsia="Times New Roman" w:hAnsi="Times New Roman" w:cs="Times New Roman"/>
          <w:color w:val="000000"/>
          <w:sz w:val="24"/>
          <w:szCs w:val="24"/>
          <w:lang w:eastAsia="ru-RU"/>
        </w:rPr>
        <w:t>монопрофильные</w:t>
      </w:r>
      <w:proofErr w:type="spellEnd"/>
      <w:r w:rsidRPr="005B1C5D">
        <w:rPr>
          <w:rFonts w:ascii="Times New Roman" w:eastAsia="Times New Roman" w:hAnsi="Times New Roman" w:cs="Times New Roman"/>
          <w:color w:val="000000"/>
          <w:sz w:val="24"/>
          <w:szCs w:val="24"/>
          <w:lang w:eastAsia="ru-RU"/>
        </w:rPr>
        <w:t xml:space="preserve"> муниципальные образования (моногорода) с наиболее сложной социально-экономической ситуацией, перечень которых утвержден распоряжением Правительства Российской Федерации от 29 июля 2014 г. № 1398-р.</w:t>
      </w:r>
      <w:proofErr w:type="gramEnd"/>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3.2.           </w:t>
      </w:r>
      <w:proofErr w:type="gramStart"/>
      <w:r w:rsidRPr="005B1C5D">
        <w:rPr>
          <w:rFonts w:ascii="Times New Roman" w:eastAsia="Times New Roman" w:hAnsi="Times New Roman" w:cs="Times New Roman"/>
          <w:color w:val="000000"/>
          <w:sz w:val="24"/>
          <w:szCs w:val="24"/>
          <w:lang w:eastAsia="ru-RU"/>
        </w:rPr>
        <w:t>Фонд участвует в реализации инвестиционных проектов посредством финансирования инвестиционных проектов за счет средств Фонда, источником которых является субсидия, предоставленная в соответствии с соглашением о предоставлении субсидии из федерального бюджета некоммерческой организации «Фонд развития моногородов», заключаемым между Министерством экономического развития Российской Федерации и Фондом в соответствии с Правилами предоставления из федерального бюджета в 2014 — 2017 годах субсидии некоммерческой организации «Фонд развития</w:t>
      </w:r>
      <w:proofErr w:type="gramEnd"/>
      <w:r w:rsidRPr="005B1C5D">
        <w:rPr>
          <w:rFonts w:ascii="Times New Roman" w:eastAsia="Times New Roman" w:hAnsi="Times New Roman" w:cs="Times New Roman"/>
          <w:color w:val="000000"/>
          <w:sz w:val="24"/>
          <w:szCs w:val="24"/>
          <w:lang w:eastAsia="ru-RU"/>
        </w:rPr>
        <w:t xml:space="preserve"> моногородов», утвержденными постановлением Правительства Российской Федерации от 11 ноября 2014 г. № 1186 (далее – Соглашение о предоставлении субсидии).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lastRenderedPageBreak/>
        <w:t>3.3.           </w:t>
      </w:r>
      <w:r w:rsidRPr="005B1C5D">
        <w:rPr>
          <w:rFonts w:ascii="Times New Roman" w:eastAsia="Times New Roman" w:hAnsi="Times New Roman" w:cs="Times New Roman"/>
          <w:color w:val="000000"/>
          <w:sz w:val="24"/>
          <w:szCs w:val="24"/>
          <w:lang w:eastAsia="ru-RU"/>
        </w:rPr>
        <w:t xml:space="preserve">При осуществлении финансирования инвестиционных проектов деятельность Фонда направлена на достижение целей, предусмотренных Уставом Фонда, а также установленных целевых значений </w:t>
      </w:r>
      <w:proofErr w:type="gramStart"/>
      <w:r w:rsidRPr="005B1C5D">
        <w:rPr>
          <w:rFonts w:ascii="Times New Roman" w:eastAsia="Times New Roman" w:hAnsi="Times New Roman" w:cs="Times New Roman"/>
          <w:color w:val="000000"/>
          <w:sz w:val="24"/>
          <w:szCs w:val="24"/>
          <w:lang w:eastAsia="ru-RU"/>
        </w:rPr>
        <w:t>показателей эффективности использования средств Фонда</w:t>
      </w:r>
      <w:proofErr w:type="gramEnd"/>
      <w:r w:rsidRPr="005B1C5D">
        <w:rPr>
          <w:rFonts w:ascii="Times New Roman" w:eastAsia="Times New Roman" w:hAnsi="Times New Roman" w:cs="Times New Roman"/>
          <w:color w:val="000000"/>
          <w:sz w:val="24"/>
          <w:szCs w:val="24"/>
          <w:lang w:eastAsia="ru-RU"/>
        </w:rPr>
        <w:t>.</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3.4.           </w:t>
      </w:r>
      <w:r w:rsidRPr="005B1C5D">
        <w:rPr>
          <w:rFonts w:ascii="Times New Roman" w:eastAsia="Times New Roman" w:hAnsi="Times New Roman" w:cs="Times New Roman"/>
          <w:color w:val="000000"/>
          <w:sz w:val="24"/>
          <w:szCs w:val="24"/>
          <w:lang w:eastAsia="ru-RU"/>
        </w:rPr>
        <w:t>В соответствии с Соглашением о предоставлении субсидии целевыми показателями эффективности использования средств Фонда при финансировании инвестиционных проектов являются: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3.4.1.         количество инвестиционных проектов, в реализации которых участвует Фонд;</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3.4.2.         количество созданных рабочих мест в моногородах, получивших поддержку за счет средств Фонда;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3.4.3.         объем привлеченных инвестиций в моногорода, получившие поддержку за счет средств Фонда.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Формы финансирования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3.5.           </w:t>
      </w:r>
      <w:r w:rsidRPr="005B1C5D">
        <w:rPr>
          <w:rFonts w:ascii="Times New Roman" w:eastAsia="Times New Roman" w:hAnsi="Times New Roman" w:cs="Times New Roman"/>
          <w:color w:val="000000"/>
          <w:sz w:val="24"/>
          <w:szCs w:val="24"/>
          <w:lang w:eastAsia="ru-RU"/>
        </w:rPr>
        <w:t>Фонд осуществляет финансирование инвестиционных проектов в следующих формах:</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3.5.1.         участие в уставном капитале компаний, в том числе:</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а.        участие в уставном капитале специализированных проектных компаний, создаваемых в целях реализации проектов;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proofErr w:type="gramStart"/>
      <w:r w:rsidRPr="005B1C5D">
        <w:rPr>
          <w:rFonts w:ascii="Times New Roman" w:eastAsia="Times New Roman" w:hAnsi="Times New Roman" w:cs="Times New Roman"/>
          <w:color w:val="000000"/>
          <w:sz w:val="24"/>
          <w:szCs w:val="24"/>
          <w:lang w:eastAsia="ru-RU"/>
        </w:rPr>
        <w:t>б</w:t>
      </w:r>
      <w:proofErr w:type="gramEnd"/>
      <w:r w:rsidRPr="005B1C5D">
        <w:rPr>
          <w:rFonts w:ascii="Times New Roman" w:eastAsia="Times New Roman" w:hAnsi="Times New Roman" w:cs="Times New Roman"/>
          <w:color w:val="000000"/>
          <w:sz w:val="24"/>
          <w:szCs w:val="24"/>
          <w:lang w:eastAsia="ru-RU"/>
        </w:rPr>
        <w:t>.        приобретение акций (долей в уставном капитале) существующих юридических лиц в рамках дополнительных эмиссий / увеличения уставного капитала.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3.5.2.         предоставление денежных сре</w:t>
      </w:r>
      <w:proofErr w:type="gramStart"/>
      <w:r w:rsidRPr="005B1C5D">
        <w:rPr>
          <w:rFonts w:ascii="Times New Roman" w:eastAsia="Times New Roman" w:hAnsi="Times New Roman" w:cs="Times New Roman"/>
          <w:color w:val="000000"/>
          <w:sz w:val="24"/>
          <w:szCs w:val="24"/>
          <w:lang w:eastAsia="ru-RU"/>
        </w:rPr>
        <w:t>дств в ф</w:t>
      </w:r>
      <w:proofErr w:type="gramEnd"/>
      <w:r w:rsidRPr="005B1C5D">
        <w:rPr>
          <w:rFonts w:ascii="Times New Roman" w:eastAsia="Times New Roman" w:hAnsi="Times New Roman" w:cs="Times New Roman"/>
          <w:color w:val="000000"/>
          <w:sz w:val="24"/>
          <w:szCs w:val="24"/>
          <w:lang w:eastAsia="ru-RU"/>
        </w:rPr>
        <w:t>орме займов.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Условия рассмотрения и финансирования инвестиционных проектов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3.6.           </w:t>
      </w:r>
      <w:r w:rsidRPr="005B1C5D">
        <w:rPr>
          <w:rFonts w:ascii="Times New Roman" w:eastAsia="Times New Roman" w:hAnsi="Times New Roman" w:cs="Times New Roman"/>
          <w:color w:val="000000"/>
          <w:sz w:val="24"/>
          <w:szCs w:val="24"/>
          <w:lang w:eastAsia="ru-RU"/>
        </w:rPr>
        <w:t>Фонд осуществляет рассмотрение возможности финансирования новых инвестиционных проектов, соответствующих следующим условиям:</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3.6.1.         проект предусматривает ведение инициатором проекта деятельности, не связанной с деятельностью градообразующей организации моногорода, на территории которого реализуется проект;</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 xml:space="preserve">3.6.2.         проект предусматривает ведение инициатором проекта деятельности, разрешенной законодательством Российской Федерации и не отнесенной в соответствии с Общероссийским классификатором видов экономической деятельности </w:t>
      </w:r>
      <w:proofErr w:type="gramStart"/>
      <w:r w:rsidRPr="005B1C5D">
        <w:rPr>
          <w:rFonts w:ascii="Times New Roman" w:eastAsia="Times New Roman" w:hAnsi="Times New Roman" w:cs="Times New Roman"/>
          <w:color w:val="000000"/>
          <w:sz w:val="24"/>
          <w:szCs w:val="24"/>
          <w:lang w:eastAsia="ru-RU"/>
        </w:rPr>
        <w:t>ОК</w:t>
      </w:r>
      <w:proofErr w:type="gramEnd"/>
      <w:r w:rsidRPr="005B1C5D">
        <w:rPr>
          <w:rFonts w:ascii="Times New Roman" w:eastAsia="Times New Roman" w:hAnsi="Times New Roman" w:cs="Times New Roman"/>
          <w:color w:val="000000"/>
          <w:sz w:val="24"/>
          <w:szCs w:val="24"/>
          <w:lang w:eastAsia="ru-RU"/>
        </w:rPr>
        <w:t xml:space="preserve"> 029-2014 (КДЕС РЕД.2) к какому-либо из следующих видов: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а.        охота, отлов и отстрел диких животных, включая предоставление услуг в этих областях (подкласс 01.7 класса 01 раздела 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proofErr w:type="gramStart"/>
      <w:r w:rsidRPr="005B1C5D">
        <w:rPr>
          <w:rFonts w:ascii="Times New Roman" w:eastAsia="Times New Roman" w:hAnsi="Times New Roman" w:cs="Times New Roman"/>
          <w:color w:val="000000"/>
          <w:sz w:val="24"/>
          <w:szCs w:val="24"/>
          <w:lang w:eastAsia="ru-RU"/>
        </w:rPr>
        <w:t>б</w:t>
      </w:r>
      <w:proofErr w:type="gramEnd"/>
      <w:r w:rsidRPr="005B1C5D">
        <w:rPr>
          <w:rFonts w:ascii="Times New Roman" w:eastAsia="Times New Roman" w:hAnsi="Times New Roman" w:cs="Times New Roman"/>
          <w:color w:val="000000"/>
          <w:sz w:val="24"/>
          <w:szCs w:val="24"/>
          <w:lang w:eastAsia="ru-RU"/>
        </w:rPr>
        <w:t>.        производство табачных изделий (класс 12 раздела С);</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в.        производство алкогольной продукции (подклассы 11.01, 11.02, 11.03, 11.04, 11.05 класса 11 раздела С);</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г.         торговля оптовая и розничная (подклассы 45.1, 45.3 класса 45, класс 46, 47 раздела G), кроме торговли товарами собственного производства;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д.        деятельность финансовая и страховая (раздел К);</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е.        государственное управление и обеспечение военной безопасности, социальное обеспечение (раздел О);</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proofErr w:type="gramStart"/>
      <w:r w:rsidRPr="005B1C5D">
        <w:rPr>
          <w:rFonts w:ascii="Times New Roman" w:eastAsia="Times New Roman" w:hAnsi="Times New Roman" w:cs="Times New Roman"/>
          <w:color w:val="000000"/>
          <w:sz w:val="24"/>
          <w:szCs w:val="24"/>
          <w:lang w:eastAsia="ru-RU"/>
        </w:rPr>
        <w:t>ж</w:t>
      </w:r>
      <w:proofErr w:type="gramEnd"/>
      <w:r w:rsidRPr="005B1C5D">
        <w:rPr>
          <w:rFonts w:ascii="Times New Roman" w:eastAsia="Times New Roman" w:hAnsi="Times New Roman" w:cs="Times New Roman"/>
          <w:color w:val="000000"/>
          <w:sz w:val="24"/>
          <w:szCs w:val="24"/>
          <w:lang w:eastAsia="ru-RU"/>
        </w:rPr>
        <w:t>.      игорный бизнес (класс 92 раздела R);</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з.         деятельность общественных организаций (класс 94 раздела S);</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и.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(раздел T);</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к.        деятельность экстерриториальных организаций и органов (раздел U).</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3.6.3.         реализация проекта предполагает создание новых рабочих мест в моногородах;</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lastRenderedPageBreak/>
        <w:t>3.6.4.         реализация проекта направлена на привлечение инвестиций в моногорода;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3.6.5.         сумма собственных средств инициатора, планируемых для направления на финансирование проекта, составляет не менее 15 (пятнадцати) процентов от общей стоимости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3.6.6.         источниками собственных средств инициатора проекта не могут являться прогнозные поступления денежных средств от реализации рассматриваемого проекта, а также кредиты и займы</w:t>
      </w:r>
      <w:r w:rsidRPr="005B1C5D">
        <w:rPr>
          <w:rFonts w:ascii="Times New Roman" w:eastAsia="Times New Roman" w:hAnsi="Times New Roman" w:cs="Times New Roman"/>
          <w:color w:val="000000"/>
          <w:sz w:val="24"/>
          <w:szCs w:val="24"/>
          <w:lang w:eastAsia="ru-RU"/>
        </w:rPr>
        <w:br/>
        <w:t>(кроме займов акционеров/участников инициатора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3.6.7.         инициатор имеет документальное подтверждение готовности предоставить государственную поддержку (кроме средств Фонда) соответствующим органом государственной власти или органом местного самоуправления и (или) организацией (при наличии такой формы поддержки в структуре финансирования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3.6.8.         общая сумма средств Фонда, запрашиваемая на реализацию проекта, не превышает 40 (сорока) процентов от общей стоимости проекта и должна составлять более 100 (ста) млн. руб., но не более 1 (одного) млрд. рублей</w:t>
      </w:r>
      <w:hyperlink r:id="rId8" w:anchor="_ftn1" w:history="1">
        <w:r w:rsidRPr="005B1C5D">
          <w:rPr>
            <w:rFonts w:ascii="Times New Roman" w:eastAsia="Times New Roman" w:hAnsi="Times New Roman" w:cs="Times New Roman"/>
            <w:color w:val="237CC1"/>
            <w:sz w:val="24"/>
            <w:szCs w:val="24"/>
            <w:u w:val="single"/>
            <w:lang w:eastAsia="ru-RU"/>
          </w:rPr>
          <w:t>[1]</w:t>
        </w:r>
      </w:hyperlink>
      <w:r w:rsidRPr="005B1C5D">
        <w:rPr>
          <w:rFonts w:ascii="Times New Roman" w:eastAsia="Times New Roman" w:hAnsi="Times New Roman" w:cs="Times New Roman"/>
          <w:color w:val="000000"/>
          <w:sz w:val="24"/>
          <w:szCs w:val="24"/>
          <w:lang w:eastAsia="ru-RU"/>
        </w:rPr>
        <w:t>;</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3.6.9.         валюта финансирования, запрашиваемая у Фонда – российский рубль;</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3.6.10.     предельный срок инвестиционной фазы проекта не превышает 3 (трех) лет</w:t>
      </w:r>
      <w:hyperlink r:id="rId9" w:anchor="_ftn2" w:history="1">
        <w:r w:rsidRPr="005B1C5D">
          <w:rPr>
            <w:rFonts w:ascii="Times New Roman" w:eastAsia="Times New Roman" w:hAnsi="Times New Roman" w:cs="Times New Roman"/>
            <w:color w:val="237CC1"/>
            <w:sz w:val="24"/>
            <w:szCs w:val="24"/>
            <w:u w:val="single"/>
            <w:lang w:eastAsia="ru-RU"/>
          </w:rPr>
          <w:t>[2]</w:t>
        </w:r>
      </w:hyperlink>
      <w:r w:rsidRPr="005B1C5D">
        <w:rPr>
          <w:rFonts w:ascii="Times New Roman" w:eastAsia="Times New Roman" w:hAnsi="Times New Roman" w:cs="Times New Roman"/>
          <w:color w:val="000000"/>
          <w:sz w:val="24"/>
          <w:szCs w:val="24"/>
          <w:lang w:eastAsia="ru-RU"/>
        </w:rPr>
        <w:t>;</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 xml:space="preserve">3.6.11.     предельный срок возврата средств Фонда не превышает 8 (восьми) лет </w:t>
      </w:r>
      <w:proofErr w:type="gramStart"/>
      <w:r w:rsidRPr="005B1C5D">
        <w:rPr>
          <w:rFonts w:ascii="Times New Roman" w:eastAsia="Times New Roman" w:hAnsi="Times New Roman" w:cs="Times New Roman"/>
          <w:color w:val="000000"/>
          <w:sz w:val="24"/>
          <w:szCs w:val="24"/>
          <w:lang w:eastAsia="ru-RU"/>
        </w:rPr>
        <w:t>с даты перечисления</w:t>
      </w:r>
      <w:proofErr w:type="gramEnd"/>
      <w:r w:rsidRPr="005B1C5D">
        <w:rPr>
          <w:rFonts w:ascii="Times New Roman" w:eastAsia="Times New Roman" w:hAnsi="Times New Roman" w:cs="Times New Roman"/>
          <w:color w:val="000000"/>
          <w:sz w:val="24"/>
          <w:szCs w:val="24"/>
          <w:lang w:eastAsia="ru-RU"/>
        </w:rPr>
        <w:t xml:space="preserve"> первого транша из средств Фонда</w:t>
      </w:r>
      <w:hyperlink r:id="rId10" w:anchor="_ftn3" w:history="1">
        <w:r w:rsidRPr="005B1C5D">
          <w:rPr>
            <w:rFonts w:ascii="Times New Roman" w:eastAsia="Times New Roman" w:hAnsi="Times New Roman" w:cs="Times New Roman"/>
            <w:color w:val="237CC1"/>
            <w:sz w:val="24"/>
            <w:szCs w:val="24"/>
            <w:u w:val="single"/>
            <w:lang w:eastAsia="ru-RU"/>
          </w:rPr>
          <w:t>[3]</w:t>
        </w:r>
      </w:hyperlink>
      <w:r w:rsidRPr="005B1C5D">
        <w:rPr>
          <w:rFonts w:ascii="Times New Roman" w:eastAsia="Times New Roman" w:hAnsi="Times New Roman" w:cs="Times New Roman"/>
          <w:color w:val="000000"/>
          <w:sz w:val="24"/>
          <w:szCs w:val="24"/>
          <w:lang w:eastAsia="ru-RU"/>
        </w:rPr>
        <w:t>;</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 xml:space="preserve">3.6.12.     финансирование носит целевой характер. Условием для предоставления финансирования является обеспечение </w:t>
      </w:r>
      <w:proofErr w:type="gramStart"/>
      <w:r w:rsidRPr="005B1C5D">
        <w:rPr>
          <w:rFonts w:ascii="Times New Roman" w:eastAsia="Times New Roman" w:hAnsi="Times New Roman" w:cs="Times New Roman"/>
          <w:color w:val="000000"/>
          <w:sz w:val="24"/>
          <w:szCs w:val="24"/>
          <w:lang w:eastAsia="ru-RU"/>
        </w:rPr>
        <w:t>возможности контроля целевого расходования средств Фонда</w:t>
      </w:r>
      <w:proofErr w:type="gramEnd"/>
      <w:r w:rsidRPr="005B1C5D">
        <w:rPr>
          <w:rFonts w:ascii="Times New Roman" w:eastAsia="Times New Roman" w:hAnsi="Times New Roman" w:cs="Times New Roman"/>
          <w:color w:val="000000"/>
          <w:sz w:val="24"/>
          <w:szCs w:val="24"/>
          <w:lang w:eastAsia="ru-RU"/>
        </w:rPr>
        <w:t xml:space="preserve"> в течение всего срока финансирования;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3.6.13.     средства Фонда, направленные на реализацию проекта, не могут использоваться в целях реализации следующих мероприятий:</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а.        рефинансирования текущих кредитов и займов инициатора и (или) иных участников проекта (включая кредиты и займы, привлеченные с целью реализации проекта), а также иных обязательств инициатора и (или) иных участников проекта, не связанных с реализацией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proofErr w:type="gramStart"/>
      <w:r w:rsidRPr="005B1C5D">
        <w:rPr>
          <w:rFonts w:ascii="Times New Roman" w:eastAsia="Times New Roman" w:hAnsi="Times New Roman" w:cs="Times New Roman"/>
          <w:color w:val="000000"/>
          <w:sz w:val="24"/>
          <w:szCs w:val="24"/>
          <w:lang w:eastAsia="ru-RU"/>
        </w:rPr>
        <w:t>б</w:t>
      </w:r>
      <w:proofErr w:type="gramEnd"/>
      <w:r w:rsidRPr="005B1C5D">
        <w:rPr>
          <w:rFonts w:ascii="Times New Roman" w:eastAsia="Times New Roman" w:hAnsi="Times New Roman" w:cs="Times New Roman"/>
          <w:color w:val="000000"/>
          <w:sz w:val="24"/>
          <w:szCs w:val="24"/>
          <w:lang w:eastAsia="ru-RU"/>
        </w:rPr>
        <w:t>.        финансирование разработки проектно-сметной документации, научно-исследовательских и опытно-конструкторских работ, а также создания нематериальных активов, включая приобретение лицензий и иных разрешений на ведение деятельности инициатора;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3.7.           </w:t>
      </w:r>
      <w:r w:rsidRPr="005B1C5D">
        <w:rPr>
          <w:rFonts w:ascii="Times New Roman" w:eastAsia="Times New Roman" w:hAnsi="Times New Roman" w:cs="Times New Roman"/>
          <w:color w:val="000000"/>
          <w:sz w:val="24"/>
          <w:szCs w:val="24"/>
          <w:lang w:eastAsia="ru-RU"/>
        </w:rPr>
        <w:t>Фонд участвует в уставном капитале инициатора проекта на следующих условиях:</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3.7.1.         доля Фонда в уставном капитале инициатора проекта не может составлять более 49 % от уставного капитала;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3.7.2.         акционеры/участники инициатора и (или) иные участники проекта принимают безусловное обязательство о выкупе доли Фонда в соответствии с графиком возврата средств Фонда, но не позднее 8 (восьми) лет</w:t>
      </w:r>
      <w:hyperlink r:id="rId11" w:anchor="_ftn4" w:history="1">
        <w:r w:rsidRPr="005B1C5D">
          <w:rPr>
            <w:rFonts w:ascii="Times New Roman" w:eastAsia="Times New Roman" w:hAnsi="Times New Roman" w:cs="Times New Roman"/>
            <w:color w:val="237CC1"/>
            <w:sz w:val="24"/>
            <w:szCs w:val="24"/>
            <w:u w:val="single"/>
            <w:lang w:eastAsia="ru-RU"/>
          </w:rPr>
          <w:t>[4]</w:t>
        </w:r>
      </w:hyperlink>
      <w:r w:rsidRPr="005B1C5D">
        <w:rPr>
          <w:rFonts w:ascii="Times New Roman" w:eastAsia="Times New Roman" w:hAnsi="Times New Roman" w:cs="Times New Roman"/>
          <w:color w:val="000000"/>
          <w:sz w:val="24"/>
          <w:szCs w:val="24"/>
          <w:lang w:eastAsia="ru-RU"/>
        </w:rPr>
        <w:t> </w:t>
      </w:r>
      <w:proofErr w:type="gramStart"/>
      <w:r w:rsidRPr="005B1C5D">
        <w:rPr>
          <w:rFonts w:ascii="Times New Roman" w:eastAsia="Times New Roman" w:hAnsi="Times New Roman" w:cs="Times New Roman"/>
          <w:color w:val="000000"/>
          <w:sz w:val="24"/>
          <w:szCs w:val="24"/>
          <w:lang w:eastAsia="ru-RU"/>
        </w:rPr>
        <w:t>с даты перечисления</w:t>
      </w:r>
      <w:proofErr w:type="gramEnd"/>
      <w:r w:rsidRPr="005B1C5D">
        <w:rPr>
          <w:rFonts w:ascii="Times New Roman" w:eastAsia="Times New Roman" w:hAnsi="Times New Roman" w:cs="Times New Roman"/>
          <w:color w:val="000000"/>
          <w:sz w:val="24"/>
          <w:szCs w:val="24"/>
          <w:lang w:eastAsia="ru-RU"/>
        </w:rPr>
        <w:t xml:space="preserve"> первого транша из средств Фонда в рамках приобретения доли инициатора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3.7.3.         выкуп доли Фонда инициатором и (или) иными участники проекта осуществляется по цене равной сумме средств Фонда, направленных</w:t>
      </w:r>
      <w:r w:rsidRPr="005B1C5D">
        <w:rPr>
          <w:rFonts w:ascii="Times New Roman" w:eastAsia="Times New Roman" w:hAnsi="Times New Roman" w:cs="Times New Roman"/>
          <w:color w:val="000000"/>
          <w:sz w:val="24"/>
          <w:szCs w:val="24"/>
          <w:lang w:eastAsia="ru-RU"/>
        </w:rPr>
        <w:br/>
        <w:t>в целях реализации инвестиционного проекта и инвестиционной премии в соответствии с пунктом 3.8.3. настоящего Положения;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3.7.4.         в случае неосуществления выкупа инициатором и (или) иными участниками проекта доли Фонда в установленный инвестиционным соглашением срок по установленной цене Фонд вправе реализовать (продать) долю в инициаторе проекта в порядке, предусмотренном законодательством Российской Федерации.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lastRenderedPageBreak/>
        <w:t>3.8.           </w:t>
      </w:r>
      <w:r w:rsidRPr="005B1C5D">
        <w:rPr>
          <w:rFonts w:ascii="Times New Roman" w:eastAsia="Times New Roman" w:hAnsi="Times New Roman" w:cs="Times New Roman"/>
          <w:color w:val="000000"/>
          <w:sz w:val="24"/>
          <w:szCs w:val="24"/>
          <w:lang w:eastAsia="ru-RU"/>
        </w:rPr>
        <w:t>Фонд предоставляет заем инициатору проекта на следующих условиях:</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3.8.1.         Финансирование может предоставляться частями (траншами)</w:t>
      </w:r>
      <w:r w:rsidRPr="005B1C5D">
        <w:rPr>
          <w:rFonts w:ascii="Times New Roman" w:eastAsia="Times New Roman" w:hAnsi="Times New Roman" w:cs="Times New Roman"/>
          <w:color w:val="000000"/>
          <w:sz w:val="24"/>
          <w:szCs w:val="24"/>
          <w:lang w:eastAsia="ru-RU"/>
        </w:rPr>
        <w:br/>
        <w:t>в соответствии с потребностями инвестиционного проекта</w:t>
      </w:r>
      <w:r w:rsidRPr="005B1C5D">
        <w:rPr>
          <w:rFonts w:ascii="Times New Roman" w:eastAsia="Times New Roman" w:hAnsi="Times New Roman" w:cs="Times New Roman"/>
          <w:color w:val="000000"/>
          <w:sz w:val="24"/>
          <w:szCs w:val="24"/>
          <w:lang w:eastAsia="ru-RU"/>
        </w:rPr>
        <w:br/>
        <w:t>в финансировании в размере, порядке и сроки, установленные договором займа;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 xml:space="preserve">3.8.2.         При предоставлении займа могут быть предусмотрены отсрочки по выплате процентов и погашению суммы основного долга на срок не более 3 (трех) лет </w:t>
      </w:r>
      <w:proofErr w:type="gramStart"/>
      <w:r w:rsidRPr="005B1C5D">
        <w:rPr>
          <w:rFonts w:ascii="Times New Roman" w:eastAsia="Times New Roman" w:hAnsi="Times New Roman" w:cs="Times New Roman"/>
          <w:color w:val="000000"/>
          <w:sz w:val="24"/>
          <w:szCs w:val="24"/>
          <w:lang w:eastAsia="ru-RU"/>
        </w:rPr>
        <w:t>с даты перечисления</w:t>
      </w:r>
      <w:proofErr w:type="gramEnd"/>
      <w:r w:rsidRPr="005B1C5D">
        <w:rPr>
          <w:rFonts w:ascii="Times New Roman" w:eastAsia="Times New Roman" w:hAnsi="Times New Roman" w:cs="Times New Roman"/>
          <w:color w:val="000000"/>
          <w:sz w:val="24"/>
          <w:szCs w:val="24"/>
          <w:lang w:eastAsia="ru-RU"/>
        </w:rPr>
        <w:t xml:space="preserve"> первого транша из средств Фонда;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3.8.3.         Годовая процентная ставка за каждый период использования средств Фонда составляет 5 (пять) %</w:t>
      </w:r>
      <w:hyperlink r:id="rId12" w:anchor="_ftn5" w:history="1">
        <w:r w:rsidRPr="005B1C5D">
          <w:rPr>
            <w:rFonts w:ascii="Times New Roman" w:eastAsia="Times New Roman" w:hAnsi="Times New Roman" w:cs="Times New Roman"/>
            <w:color w:val="237CC1"/>
            <w:sz w:val="24"/>
            <w:szCs w:val="24"/>
            <w:u w:val="single"/>
            <w:lang w:eastAsia="ru-RU"/>
          </w:rPr>
          <w:t>[5]</w:t>
        </w:r>
      </w:hyperlink>
      <w:r w:rsidRPr="005B1C5D">
        <w:rPr>
          <w:rFonts w:ascii="Times New Roman" w:eastAsia="Times New Roman" w:hAnsi="Times New Roman" w:cs="Times New Roman"/>
          <w:color w:val="000000"/>
          <w:sz w:val="24"/>
          <w:szCs w:val="24"/>
          <w:lang w:eastAsia="ru-RU"/>
        </w:rPr>
        <w:t>.</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i/>
          <w:iCs/>
          <w:color w:val="000000"/>
          <w:sz w:val="24"/>
          <w:szCs w:val="24"/>
          <w:lang w:eastAsia="ru-RU"/>
        </w:rPr>
        <w:t> </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 Общие требования к инициатору и участникам инвестиционного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3.9.           </w:t>
      </w:r>
      <w:r w:rsidRPr="005B1C5D">
        <w:rPr>
          <w:rFonts w:ascii="Times New Roman" w:eastAsia="Times New Roman" w:hAnsi="Times New Roman" w:cs="Times New Roman"/>
          <w:color w:val="000000"/>
          <w:sz w:val="24"/>
          <w:szCs w:val="24"/>
          <w:lang w:eastAsia="ru-RU"/>
        </w:rPr>
        <w:t>Для предоставления финансирования Фондом инициаторы и участники проекта должны соответствовать следующим требованиям:</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3.9.1.         инициатор проекта зарегистрирован в качестве юридического лица на территории Российской Федерации;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3.9.2.         доля владения (прямого или косвенного) градообразующей организации в капитале инициатора проекта составляет менее 50 (пятидесяти)%</w:t>
      </w:r>
      <w:hyperlink r:id="rId13" w:anchor="_ftn6" w:history="1">
        <w:r w:rsidRPr="005B1C5D">
          <w:rPr>
            <w:rFonts w:ascii="Times New Roman" w:eastAsia="Times New Roman" w:hAnsi="Times New Roman" w:cs="Times New Roman"/>
            <w:color w:val="237CC1"/>
            <w:sz w:val="24"/>
            <w:szCs w:val="24"/>
            <w:u w:val="single"/>
            <w:lang w:eastAsia="ru-RU"/>
          </w:rPr>
          <w:t>[6]</w:t>
        </w:r>
      </w:hyperlink>
      <w:r w:rsidRPr="005B1C5D">
        <w:rPr>
          <w:rFonts w:ascii="Times New Roman" w:eastAsia="Times New Roman" w:hAnsi="Times New Roman" w:cs="Times New Roman"/>
          <w:color w:val="000000"/>
          <w:sz w:val="24"/>
          <w:szCs w:val="24"/>
          <w:lang w:eastAsia="ru-RU"/>
        </w:rPr>
        <w:t>;</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proofErr w:type="gramStart"/>
      <w:r w:rsidRPr="005B1C5D">
        <w:rPr>
          <w:rFonts w:ascii="Times New Roman" w:eastAsia="Times New Roman" w:hAnsi="Times New Roman" w:cs="Times New Roman"/>
          <w:color w:val="000000"/>
          <w:sz w:val="24"/>
          <w:szCs w:val="24"/>
          <w:lang w:eastAsia="ru-RU"/>
        </w:rPr>
        <w:t>3.9.3.         отсутствие регистрации инициатора проекта и юридического лица, являющегося контролирующим лицом инициатора проекта, в государстве или на территории, которые предоставляют льготный налоговый режим налогообложения и (или) не предусматривают раскрытие и предоставление информации при проведении финансовых операций (офшорные зоны), </w:t>
      </w:r>
      <w:hyperlink r:id="rId14" w:tooltip="Приказ Минфина России от 13.11.2007 N 108н (ред. от 02.10.2014)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 w:history="1">
        <w:r w:rsidRPr="005B1C5D">
          <w:rPr>
            <w:rFonts w:ascii="Times New Roman" w:eastAsia="Times New Roman" w:hAnsi="Times New Roman" w:cs="Times New Roman"/>
            <w:color w:val="237CC1"/>
            <w:sz w:val="24"/>
            <w:szCs w:val="24"/>
            <w:u w:val="single"/>
            <w:lang w:eastAsia="ru-RU"/>
          </w:rPr>
          <w:t>перечень</w:t>
        </w:r>
      </w:hyperlink>
      <w:r w:rsidRPr="005B1C5D">
        <w:rPr>
          <w:rFonts w:ascii="Times New Roman" w:eastAsia="Times New Roman" w:hAnsi="Times New Roman" w:cs="Times New Roman"/>
          <w:color w:val="000000"/>
          <w:sz w:val="24"/>
          <w:szCs w:val="24"/>
          <w:lang w:eastAsia="ru-RU"/>
        </w:rPr>
        <w:t> которых утверждается  Министерством финансов Российской Федерации в соответствии с подпунктом 1 пункта 3 статьи 284 Налогового кодекса Российской Федерации;</w:t>
      </w:r>
      <w:proofErr w:type="gramEnd"/>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3.9.4.         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3.9.5.         отсутствие решения о ликвидации инициатора проекта, решения арбитражного суда о признании инициатора проекта банкротом (или определения суда о возбуждении производства по делу о банкротстве) и об открытии конкурсного производства, решения о приостановлении деятельности инициатора в порядке, предусмотренном Кодексом Российской Федерации об административных правонарушениях, решения о реорганизации инициатора.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i/>
          <w:iCs/>
          <w:color w:val="000000"/>
          <w:sz w:val="24"/>
          <w:szCs w:val="24"/>
          <w:lang w:eastAsia="ru-RU"/>
        </w:rPr>
        <w:t> </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 Обеспечение исполнения обязательств инициатором и (или) иным участником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3.10.      </w:t>
      </w:r>
      <w:r w:rsidRPr="005B1C5D">
        <w:rPr>
          <w:rFonts w:ascii="Times New Roman" w:eastAsia="Times New Roman" w:hAnsi="Times New Roman" w:cs="Times New Roman"/>
          <w:color w:val="000000"/>
          <w:sz w:val="24"/>
          <w:szCs w:val="24"/>
          <w:lang w:eastAsia="ru-RU"/>
        </w:rPr>
        <w:t>В целях исполнения обязательств, закрепленных инвестиционным соглашением и (или) договором займа, Фонд предъявляет к инициатору и (или) иным участникам проекта требование о предоставлении обеспечения в форме поручительства, безотзывной банковской гарантии, государственной гарантии субъекта Российской Федерации или иных формах, предусмотренных законодательством Российской Федерации.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3.11.      </w:t>
      </w:r>
      <w:r w:rsidRPr="005B1C5D">
        <w:rPr>
          <w:rFonts w:ascii="Times New Roman" w:eastAsia="Times New Roman" w:hAnsi="Times New Roman" w:cs="Times New Roman"/>
          <w:color w:val="000000"/>
          <w:sz w:val="24"/>
          <w:szCs w:val="24"/>
          <w:lang w:eastAsia="ru-RU"/>
        </w:rPr>
        <w:t>Фонд проводит оценку поручителя в порядке и на основании критериев, установленных Фондом.</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3.12.      </w:t>
      </w:r>
      <w:r w:rsidRPr="005B1C5D">
        <w:rPr>
          <w:rFonts w:ascii="Times New Roman" w:eastAsia="Times New Roman" w:hAnsi="Times New Roman" w:cs="Times New Roman"/>
          <w:color w:val="000000"/>
          <w:sz w:val="24"/>
          <w:szCs w:val="24"/>
          <w:lang w:eastAsia="ru-RU"/>
        </w:rPr>
        <w:t>Требования, предъявляемые к безотзывной банковской гарантии: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3.12.1.     банк должен являться резидентом Российской Федерации;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 xml:space="preserve">3.12.2.     банк, выдающий гарантию, должен быть включен в перечень банков, отвечающих требованиям, установленным статьей 74.1 Налогового кодекса Российской </w:t>
      </w:r>
      <w:r w:rsidRPr="005B1C5D">
        <w:rPr>
          <w:rFonts w:ascii="Times New Roman" w:eastAsia="Times New Roman" w:hAnsi="Times New Roman" w:cs="Times New Roman"/>
          <w:color w:val="000000"/>
          <w:sz w:val="24"/>
          <w:szCs w:val="24"/>
          <w:lang w:eastAsia="ru-RU"/>
        </w:rPr>
        <w:lastRenderedPageBreak/>
        <w:t>Федерации, для принятия банковских гарантий в целях налогообложения на дату выдачи гарантии;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3.12.3.     объем собственного капитала банка, выдающего гарантию, рассчитанный в соответствии с положением Банка России от 28 декабря 2012 г. № 395-П «О методике определения величины собственных средств (капитала) кредитных организаций («Базель III»)», должен превышать 5 млрд. рублей;</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3.12.4.     срок действия безотзывной банковской гарантии должен превышать срок исполнения инициатором проекта своих обязательств по возврату средств Фонда не менее чем на 90 (девяносто) дней.</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3.13.      </w:t>
      </w:r>
      <w:r w:rsidRPr="005B1C5D">
        <w:rPr>
          <w:rFonts w:ascii="Times New Roman" w:eastAsia="Times New Roman" w:hAnsi="Times New Roman" w:cs="Times New Roman"/>
          <w:color w:val="000000"/>
          <w:sz w:val="24"/>
          <w:szCs w:val="24"/>
          <w:lang w:eastAsia="ru-RU"/>
        </w:rPr>
        <w:t>Требования, предъявляемые к безотзывной государственной гарантии: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 xml:space="preserve">3.13.1.     </w:t>
      </w:r>
      <w:proofErr w:type="gramStart"/>
      <w:r w:rsidRPr="005B1C5D">
        <w:rPr>
          <w:rFonts w:ascii="Times New Roman" w:eastAsia="Times New Roman" w:hAnsi="Times New Roman" w:cs="Times New Roman"/>
          <w:color w:val="000000"/>
          <w:sz w:val="24"/>
          <w:szCs w:val="24"/>
          <w:lang w:eastAsia="ru-RU"/>
        </w:rPr>
        <w:t>Фондом может быть принята в качестве обеспечения обязательств инициатора государственная гарантия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предоставляемая в соответствии с требованиями Бюджетного кодекса Российской Федерации и в порядке, установленном законом субъекта Российской Федерации;</w:t>
      </w:r>
      <w:proofErr w:type="gramEnd"/>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3.13.2.     Срок действия государственной гарантии субъекта Российской Федерации должен превышать срок исполнения инициатором проекта своих обязательств по возврату средств Фонда не менее</w:t>
      </w:r>
      <w:r w:rsidRPr="005B1C5D">
        <w:rPr>
          <w:rFonts w:ascii="Times New Roman" w:eastAsia="Times New Roman" w:hAnsi="Times New Roman" w:cs="Times New Roman"/>
          <w:color w:val="000000"/>
          <w:sz w:val="24"/>
          <w:szCs w:val="24"/>
          <w:lang w:eastAsia="ru-RU"/>
        </w:rPr>
        <w:br/>
        <w:t>чем на 90 (девяносто) дней.</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3.14.      </w:t>
      </w:r>
      <w:r w:rsidRPr="005B1C5D">
        <w:rPr>
          <w:rFonts w:ascii="Times New Roman" w:eastAsia="Times New Roman" w:hAnsi="Times New Roman" w:cs="Times New Roman"/>
          <w:color w:val="000000"/>
          <w:sz w:val="24"/>
          <w:szCs w:val="24"/>
          <w:lang w:eastAsia="ru-RU"/>
        </w:rPr>
        <w:t>Инициатор проекта вправе предложить обеспечение в иных формах, предусмотренных законодательством Российской Федерации. Выбор формы обеспечения обязательств осуществляет инициатор проекта по согласованию с Фондом.</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3.15.      </w:t>
      </w:r>
      <w:r w:rsidRPr="005B1C5D">
        <w:rPr>
          <w:rFonts w:ascii="Times New Roman" w:eastAsia="Times New Roman" w:hAnsi="Times New Roman" w:cs="Times New Roman"/>
          <w:color w:val="000000"/>
          <w:sz w:val="24"/>
          <w:szCs w:val="24"/>
          <w:lang w:eastAsia="ru-RU"/>
        </w:rPr>
        <w:t>Формы обеспечения обязательств инициатора проекта могут использоваться отдельно или в сочетании.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3.16.      </w:t>
      </w:r>
      <w:r w:rsidRPr="005B1C5D">
        <w:rPr>
          <w:rFonts w:ascii="Times New Roman" w:eastAsia="Times New Roman" w:hAnsi="Times New Roman" w:cs="Times New Roman"/>
          <w:color w:val="000000"/>
          <w:sz w:val="24"/>
          <w:szCs w:val="24"/>
          <w:lang w:eastAsia="ru-RU"/>
        </w:rPr>
        <w:t>Размер обеспечения определяется по результатам оценки целесообразности финансирования проекта с использованием средств Фонда, но должен составлять не менее общей суммы средств Фонда, запрашиваемой инициатором в целях реализации проекта (с учетом процентов за использование средств Фонда).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3.17.      </w:t>
      </w:r>
      <w:r w:rsidRPr="005B1C5D">
        <w:rPr>
          <w:rFonts w:ascii="Times New Roman" w:eastAsia="Times New Roman" w:hAnsi="Times New Roman" w:cs="Times New Roman"/>
          <w:color w:val="000000"/>
          <w:sz w:val="24"/>
          <w:szCs w:val="24"/>
          <w:lang w:eastAsia="ru-RU"/>
        </w:rPr>
        <w:t>В течение срока финансирования проекта Фонд осуществляет регулярный мониторинг состояния обеспечения.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3.18.      </w:t>
      </w:r>
      <w:r w:rsidRPr="005B1C5D">
        <w:rPr>
          <w:rFonts w:ascii="Times New Roman" w:eastAsia="Times New Roman" w:hAnsi="Times New Roman" w:cs="Times New Roman"/>
          <w:color w:val="000000"/>
          <w:sz w:val="24"/>
          <w:szCs w:val="24"/>
          <w:lang w:eastAsia="ru-RU"/>
        </w:rPr>
        <w:t>В целях осуществления мониторинга состояния обеспечения Фонд использует права, установленные в соответствующих договорах обеспечения, включая право требовать все необходимые документы контрагента и направлять специалистов по местонахождению лица, предоставившего обеспечение, для его проверки.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3.19.      </w:t>
      </w:r>
      <w:r w:rsidRPr="005B1C5D">
        <w:rPr>
          <w:rFonts w:ascii="Times New Roman" w:eastAsia="Times New Roman" w:hAnsi="Times New Roman" w:cs="Times New Roman"/>
          <w:color w:val="000000"/>
          <w:sz w:val="24"/>
          <w:szCs w:val="24"/>
          <w:lang w:eastAsia="ru-RU"/>
        </w:rPr>
        <w:t>В случае ухудшения состояния обеспечения Фонд совместно с заемщиком и (или) гарантами исполнения обязательств заемщика принимает решение по вопросу замены/дополнения предоставленного обеспечения с целью приведения его в соответствии с требованием, предусмотренным пунктом 3.16. настоящего Положения.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3.20.      </w:t>
      </w:r>
      <w:r w:rsidRPr="005B1C5D">
        <w:rPr>
          <w:rFonts w:ascii="Times New Roman" w:eastAsia="Times New Roman" w:hAnsi="Times New Roman" w:cs="Times New Roman"/>
          <w:color w:val="000000"/>
          <w:sz w:val="24"/>
          <w:szCs w:val="24"/>
          <w:lang w:eastAsia="ru-RU"/>
        </w:rPr>
        <w:t>В целях обеспечения возврата средств Фонд может устанавливать дополнительные обязательства инициатора и (или) иных участников проекта (</w:t>
      </w:r>
      <w:proofErr w:type="spellStart"/>
      <w:r w:rsidRPr="005B1C5D">
        <w:rPr>
          <w:rFonts w:ascii="Times New Roman" w:eastAsia="Times New Roman" w:hAnsi="Times New Roman" w:cs="Times New Roman"/>
          <w:color w:val="000000"/>
          <w:sz w:val="24"/>
          <w:szCs w:val="24"/>
          <w:lang w:eastAsia="ru-RU"/>
        </w:rPr>
        <w:t>ковенанты</w:t>
      </w:r>
      <w:proofErr w:type="spellEnd"/>
      <w:r w:rsidRPr="005B1C5D">
        <w:rPr>
          <w:rFonts w:ascii="Times New Roman" w:eastAsia="Times New Roman" w:hAnsi="Times New Roman" w:cs="Times New Roman"/>
          <w:color w:val="000000"/>
          <w:sz w:val="24"/>
          <w:szCs w:val="24"/>
          <w:lang w:eastAsia="ru-RU"/>
        </w:rPr>
        <w:t xml:space="preserve">). Фонд определяет необходимость применения и состав </w:t>
      </w:r>
      <w:proofErr w:type="spellStart"/>
      <w:r w:rsidRPr="005B1C5D">
        <w:rPr>
          <w:rFonts w:ascii="Times New Roman" w:eastAsia="Times New Roman" w:hAnsi="Times New Roman" w:cs="Times New Roman"/>
          <w:color w:val="000000"/>
          <w:sz w:val="24"/>
          <w:szCs w:val="24"/>
          <w:lang w:eastAsia="ru-RU"/>
        </w:rPr>
        <w:t>ковенант</w:t>
      </w:r>
      <w:proofErr w:type="spellEnd"/>
      <w:r w:rsidRPr="005B1C5D">
        <w:rPr>
          <w:rFonts w:ascii="Times New Roman" w:eastAsia="Times New Roman" w:hAnsi="Times New Roman" w:cs="Times New Roman"/>
          <w:color w:val="000000"/>
          <w:sz w:val="24"/>
          <w:szCs w:val="24"/>
          <w:lang w:eastAsia="ru-RU"/>
        </w:rPr>
        <w:br/>
        <w:t>по результатам оценки целесообразности финансирования проекта</w:t>
      </w:r>
      <w:r w:rsidRPr="005B1C5D">
        <w:rPr>
          <w:rFonts w:ascii="Times New Roman" w:eastAsia="Times New Roman" w:hAnsi="Times New Roman" w:cs="Times New Roman"/>
          <w:color w:val="000000"/>
          <w:sz w:val="24"/>
          <w:szCs w:val="24"/>
          <w:lang w:eastAsia="ru-RU"/>
        </w:rPr>
        <w:br/>
        <w:t>с использованием средств Фонда, предусмотренной разделом</w:t>
      </w:r>
      <w:r w:rsidRPr="005B1C5D">
        <w:rPr>
          <w:rFonts w:ascii="Times New Roman" w:eastAsia="Times New Roman" w:hAnsi="Times New Roman" w:cs="Times New Roman"/>
          <w:color w:val="000000"/>
          <w:sz w:val="24"/>
          <w:szCs w:val="24"/>
          <w:lang w:eastAsia="ru-RU"/>
        </w:rPr>
        <w:br/>
        <w:t>IV настоящего Положения.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3.21.      </w:t>
      </w:r>
      <w:r w:rsidRPr="005B1C5D">
        <w:rPr>
          <w:rFonts w:ascii="Times New Roman" w:eastAsia="Times New Roman" w:hAnsi="Times New Roman" w:cs="Times New Roman"/>
          <w:color w:val="000000"/>
          <w:sz w:val="24"/>
          <w:szCs w:val="24"/>
          <w:lang w:eastAsia="ru-RU"/>
        </w:rPr>
        <w:t>Отбор инвестиционных проектов осуществляется в соответствии с процедурой, предусмотренной разделом IV настоящего Положения.</w:t>
      </w:r>
    </w:p>
    <w:p w:rsidR="005B1C5D" w:rsidRPr="005B1C5D" w:rsidRDefault="005B1C5D" w:rsidP="005B1C5D">
      <w:pPr>
        <w:spacing w:after="0" w:line="300" w:lineRule="atLeast"/>
        <w:jc w:val="center"/>
        <w:outlineLvl w:val="2"/>
        <w:rPr>
          <w:rFonts w:ascii="Times New Roman" w:eastAsia="Times New Roman" w:hAnsi="Times New Roman" w:cs="Times New Roman"/>
          <w:b/>
          <w:bCs/>
          <w:color w:val="000000"/>
          <w:sz w:val="24"/>
          <w:szCs w:val="24"/>
          <w:lang w:eastAsia="ru-RU"/>
        </w:rPr>
      </w:pPr>
      <w:r w:rsidRPr="005B1C5D">
        <w:rPr>
          <w:rFonts w:ascii="Times New Roman" w:eastAsia="Times New Roman" w:hAnsi="Times New Roman" w:cs="Times New Roman"/>
          <w:b/>
          <w:bCs/>
          <w:color w:val="000000"/>
          <w:sz w:val="24"/>
          <w:szCs w:val="24"/>
          <w:lang w:eastAsia="ru-RU"/>
        </w:rPr>
        <w:lastRenderedPageBreak/>
        <w:t>Раздел IV. ПОРЯДОК ПРОВЕДЕНИЯ ОЦЕНКИ ИНВЕСТИЦИОННЫХ ПРОЕКТОВ И ПРОЦЕДУРА ПРИНЯТИЯ РЕШЕНИЙ ПО ИХ ОТБОРУ</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4.1.           </w:t>
      </w:r>
      <w:proofErr w:type="gramStart"/>
      <w:r w:rsidRPr="005B1C5D">
        <w:rPr>
          <w:rFonts w:ascii="Times New Roman" w:eastAsia="Times New Roman" w:hAnsi="Times New Roman" w:cs="Times New Roman"/>
          <w:color w:val="000000"/>
          <w:sz w:val="24"/>
          <w:szCs w:val="24"/>
          <w:lang w:eastAsia="ru-RU"/>
        </w:rPr>
        <w:t>Для участия в отборе инвестиционных проектов, планируемых к реализации с использованием средств Фонда, инициатор разрабатывает и направляет в Фонд комплект документов, составленный в соответствии с требованиями методических указаний по подготовке комплекта документов для участия в отборе инвестиционных проектов, планируемых к реализации с использованием средств Фонда (Приложение № 1) (далее – Комплект документов, Методические указания), включая:</w:t>
      </w:r>
      <w:proofErr w:type="gramEnd"/>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а.        заявку на участие в отборе инвестиционных проектов, планируемых к реализации с использованием средств Фонда;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proofErr w:type="gramStart"/>
      <w:r w:rsidRPr="005B1C5D">
        <w:rPr>
          <w:rFonts w:ascii="Times New Roman" w:eastAsia="Times New Roman" w:hAnsi="Times New Roman" w:cs="Times New Roman"/>
          <w:color w:val="000000"/>
          <w:sz w:val="24"/>
          <w:szCs w:val="24"/>
          <w:lang w:eastAsia="ru-RU"/>
        </w:rPr>
        <w:t>б</w:t>
      </w:r>
      <w:proofErr w:type="gramEnd"/>
      <w:r w:rsidRPr="005B1C5D">
        <w:rPr>
          <w:rFonts w:ascii="Times New Roman" w:eastAsia="Times New Roman" w:hAnsi="Times New Roman" w:cs="Times New Roman"/>
          <w:color w:val="000000"/>
          <w:sz w:val="24"/>
          <w:szCs w:val="24"/>
          <w:lang w:eastAsia="ru-RU"/>
        </w:rPr>
        <w:t>.        паспорт инвестиционного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в.        бизнес-план инвестиционного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г.         финансовую модель инвестиционного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д.        заверенные копии учредительных документов и бухгалтерской отчетности инициатора проекта на дату представления Комплекта документов.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4.2.           </w:t>
      </w:r>
      <w:r w:rsidRPr="005B1C5D">
        <w:rPr>
          <w:rFonts w:ascii="Times New Roman" w:eastAsia="Times New Roman" w:hAnsi="Times New Roman" w:cs="Times New Roman"/>
          <w:color w:val="000000"/>
          <w:sz w:val="24"/>
          <w:szCs w:val="24"/>
          <w:lang w:eastAsia="ru-RU"/>
        </w:rPr>
        <w:t xml:space="preserve">Фонд рассматривает проекты по мере поступления соответствующих Комплектов документов от инициаторов. В случае поступления в Фонд одновременно нескольких проектов, совокупный требуемый объем </w:t>
      </w:r>
      <w:proofErr w:type="gramStart"/>
      <w:r w:rsidRPr="005B1C5D">
        <w:rPr>
          <w:rFonts w:ascii="Times New Roman" w:eastAsia="Times New Roman" w:hAnsi="Times New Roman" w:cs="Times New Roman"/>
          <w:color w:val="000000"/>
          <w:sz w:val="24"/>
          <w:szCs w:val="24"/>
          <w:lang w:eastAsia="ru-RU"/>
        </w:rPr>
        <w:t>финансирования</w:t>
      </w:r>
      <w:proofErr w:type="gramEnd"/>
      <w:r w:rsidRPr="005B1C5D">
        <w:rPr>
          <w:rFonts w:ascii="Times New Roman" w:eastAsia="Times New Roman" w:hAnsi="Times New Roman" w:cs="Times New Roman"/>
          <w:color w:val="000000"/>
          <w:sz w:val="24"/>
          <w:szCs w:val="24"/>
          <w:lang w:eastAsia="ru-RU"/>
        </w:rPr>
        <w:t xml:space="preserve"> которых превышает объем средств Фонда, доступных для финансирования проектов, отбираются те проекты, которые обеспечивают достижение наибольших целевых значений показателей эффективности деятельности Фонда.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4.3.           </w:t>
      </w:r>
      <w:r w:rsidRPr="005B1C5D">
        <w:rPr>
          <w:rFonts w:ascii="Times New Roman" w:eastAsia="Times New Roman" w:hAnsi="Times New Roman" w:cs="Times New Roman"/>
          <w:color w:val="000000"/>
          <w:sz w:val="24"/>
          <w:szCs w:val="24"/>
          <w:lang w:eastAsia="ru-RU"/>
        </w:rPr>
        <w:t>С целью отбора инвестиционных проектов, планируемых к реализации с участием Фонда, Фонд проводит оценку целесообразности финансирования инвестиционных проектов.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4.4.           </w:t>
      </w:r>
      <w:r w:rsidRPr="005B1C5D">
        <w:rPr>
          <w:rFonts w:ascii="Times New Roman" w:eastAsia="Times New Roman" w:hAnsi="Times New Roman" w:cs="Times New Roman"/>
          <w:color w:val="000000"/>
          <w:sz w:val="24"/>
          <w:szCs w:val="24"/>
          <w:lang w:eastAsia="ru-RU"/>
        </w:rPr>
        <w:t>Оценка целесообразности финансирования инвестиционных проектов с использованием средств Фонда состоит из двух этапов: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а.        этап предварительной оценки;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proofErr w:type="gramStart"/>
      <w:r w:rsidRPr="005B1C5D">
        <w:rPr>
          <w:rFonts w:ascii="Times New Roman" w:eastAsia="Times New Roman" w:hAnsi="Times New Roman" w:cs="Times New Roman"/>
          <w:color w:val="000000"/>
          <w:sz w:val="24"/>
          <w:szCs w:val="24"/>
          <w:lang w:eastAsia="ru-RU"/>
        </w:rPr>
        <w:t>б</w:t>
      </w:r>
      <w:proofErr w:type="gramEnd"/>
      <w:r w:rsidRPr="005B1C5D">
        <w:rPr>
          <w:rFonts w:ascii="Times New Roman" w:eastAsia="Times New Roman" w:hAnsi="Times New Roman" w:cs="Times New Roman"/>
          <w:color w:val="000000"/>
          <w:sz w:val="24"/>
          <w:szCs w:val="24"/>
          <w:lang w:eastAsia="ru-RU"/>
        </w:rPr>
        <w:t>.        этап комплексной оценки.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4.5.           </w:t>
      </w:r>
      <w:r w:rsidRPr="005B1C5D">
        <w:rPr>
          <w:rFonts w:ascii="Times New Roman" w:eastAsia="Times New Roman" w:hAnsi="Times New Roman" w:cs="Times New Roman"/>
          <w:color w:val="000000"/>
          <w:sz w:val="24"/>
          <w:szCs w:val="24"/>
          <w:lang w:eastAsia="ru-RU"/>
        </w:rPr>
        <w:t>Целью этапа предварительной оценки инвестиционного проекта является: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а.        определение точности, полноты заполнения и комплектности представленных документов в соответствии с требованиями к оформлению и содержанию документов, представляемых в рамках предварительной оценки;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proofErr w:type="gramStart"/>
      <w:r w:rsidRPr="005B1C5D">
        <w:rPr>
          <w:rFonts w:ascii="Times New Roman" w:eastAsia="Times New Roman" w:hAnsi="Times New Roman" w:cs="Times New Roman"/>
          <w:color w:val="000000"/>
          <w:sz w:val="24"/>
          <w:szCs w:val="24"/>
          <w:lang w:eastAsia="ru-RU"/>
        </w:rPr>
        <w:t>б</w:t>
      </w:r>
      <w:proofErr w:type="gramEnd"/>
      <w:r w:rsidRPr="005B1C5D">
        <w:rPr>
          <w:rFonts w:ascii="Times New Roman" w:eastAsia="Times New Roman" w:hAnsi="Times New Roman" w:cs="Times New Roman"/>
          <w:color w:val="000000"/>
          <w:sz w:val="24"/>
          <w:szCs w:val="24"/>
          <w:lang w:eastAsia="ru-RU"/>
        </w:rPr>
        <w:t>.        определение соответствия инвестиционного проекта формам и условиям участия Фонда в реализации проекта, а также целевым критериям деятельности Фонда;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в.        определение соответствия объема запрашиваемых инициатором проекта средств, необходимых для реализации проекта, доступному объему средств Фонда, предусмотренному финансовым планом доходов и расходов (бюджетом) Фонда на соответствующий финансовый год для финансирования инвестиционных проектов;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г.         определение потенциальных ограничений реализации проекта, в том числе законодательных ограничений, ограничений, связанных с качеством технической проработки инвестиционного проекта, ограничений, связанных с организационной проработкой инвестиционного проекта и его управлением, ограничений, связанных с ресурсной базой инвестиционного проекта, с рынком сбыта продукции, а также определение наличия альтернативных вариантов реализации инвестиционного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4.6.           </w:t>
      </w:r>
      <w:r w:rsidRPr="005B1C5D">
        <w:rPr>
          <w:rFonts w:ascii="Times New Roman" w:eastAsia="Times New Roman" w:hAnsi="Times New Roman" w:cs="Times New Roman"/>
          <w:color w:val="000000"/>
          <w:sz w:val="24"/>
          <w:szCs w:val="24"/>
          <w:lang w:eastAsia="ru-RU"/>
        </w:rPr>
        <w:t>Срок проведения этапа предварительной оценки составляет не более</w:t>
      </w:r>
      <w:r w:rsidRPr="005B1C5D">
        <w:rPr>
          <w:rFonts w:ascii="Times New Roman" w:eastAsia="Times New Roman" w:hAnsi="Times New Roman" w:cs="Times New Roman"/>
          <w:color w:val="000000"/>
          <w:sz w:val="24"/>
          <w:szCs w:val="24"/>
          <w:lang w:eastAsia="ru-RU"/>
        </w:rPr>
        <w:br/>
        <w:t>15 (пятнадцати) рабочих дней со дня представления Комплекта документов.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4.7.           </w:t>
      </w:r>
      <w:r w:rsidRPr="005B1C5D">
        <w:rPr>
          <w:rFonts w:ascii="Times New Roman" w:eastAsia="Times New Roman" w:hAnsi="Times New Roman" w:cs="Times New Roman"/>
          <w:color w:val="000000"/>
          <w:sz w:val="24"/>
          <w:szCs w:val="24"/>
          <w:lang w:eastAsia="ru-RU"/>
        </w:rPr>
        <w:t xml:space="preserve">В рамках проведения предварительной оценки Фонд имеет право запрашивать у инициатора инвестиционного проекта дополнительное обоснование информации, </w:t>
      </w:r>
      <w:r w:rsidRPr="005B1C5D">
        <w:rPr>
          <w:rFonts w:ascii="Times New Roman" w:eastAsia="Times New Roman" w:hAnsi="Times New Roman" w:cs="Times New Roman"/>
          <w:color w:val="000000"/>
          <w:sz w:val="24"/>
          <w:szCs w:val="24"/>
          <w:lang w:eastAsia="ru-RU"/>
        </w:rPr>
        <w:lastRenderedPageBreak/>
        <w:t>представленной в составе Комплекта документов, с указанием срока предоставления такого обоснования.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4.8.           </w:t>
      </w:r>
      <w:proofErr w:type="gramStart"/>
      <w:r w:rsidRPr="005B1C5D">
        <w:rPr>
          <w:rFonts w:ascii="Times New Roman" w:eastAsia="Times New Roman" w:hAnsi="Times New Roman" w:cs="Times New Roman"/>
          <w:color w:val="000000"/>
          <w:sz w:val="24"/>
          <w:szCs w:val="24"/>
          <w:lang w:eastAsia="ru-RU"/>
        </w:rPr>
        <w:t>С даты направления</w:t>
      </w:r>
      <w:proofErr w:type="gramEnd"/>
      <w:r w:rsidRPr="005B1C5D">
        <w:rPr>
          <w:rFonts w:ascii="Times New Roman" w:eastAsia="Times New Roman" w:hAnsi="Times New Roman" w:cs="Times New Roman"/>
          <w:color w:val="000000"/>
          <w:sz w:val="24"/>
          <w:szCs w:val="24"/>
          <w:lang w:eastAsia="ru-RU"/>
        </w:rPr>
        <w:t xml:space="preserve"> запроса, предусмотренного пунктом 4.7 настоящего Положения, срок проведения предварительной оценки инвестиционного проекта приостанавливается до момента предоставления запрашиваемого обоснования. При этом максимальный срок предоставления указанного обоснования составляет не более 3 (трех) месяцев </w:t>
      </w:r>
      <w:proofErr w:type="gramStart"/>
      <w:r w:rsidRPr="005B1C5D">
        <w:rPr>
          <w:rFonts w:ascii="Times New Roman" w:eastAsia="Times New Roman" w:hAnsi="Times New Roman" w:cs="Times New Roman"/>
          <w:color w:val="000000"/>
          <w:sz w:val="24"/>
          <w:szCs w:val="24"/>
          <w:lang w:eastAsia="ru-RU"/>
        </w:rPr>
        <w:t>с даты направления</w:t>
      </w:r>
      <w:proofErr w:type="gramEnd"/>
      <w:r w:rsidRPr="005B1C5D">
        <w:rPr>
          <w:rFonts w:ascii="Times New Roman" w:eastAsia="Times New Roman" w:hAnsi="Times New Roman" w:cs="Times New Roman"/>
          <w:color w:val="000000"/>
          <w:sz w:val="24"/>
          <w:szCs w:val="24"/>
          <w:lang w:eastAsia="ru-RU"/>
        </w:rPr>
        <w:t xml:space="preserve"> запроса.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4.9.           </w:t>
      </w:r>
      <w:r w:rsidRPr="005B1C5D">
        <w:rPr>
          <w:rFonts w:ascii="Times New Roman" w:eastAsia="Times New Roman" w:hAnsi="Times New Roman" w:cs="Times New Roman"/>
          <w:color w:val="000000"/>
          <w:sz w:val="24"/>
          <w:szCs w:val="24"/>
          <w:lang w:eastAsia="ru-RU"/>
        </w:rPr>
        <w:t>По результатам предварительной оценки правление Фонда может принять решение об отказе в проведении комплексной оценки Комплекта документов.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4.10.      </w:t>
      </w:r>
      <w:r w:rsidRPr="005B1C5D">
        <w:rPr>
          <w:rFonts w:ascii="Times New Roman" w:eastAsia="Times New Roman" w:hAnsi="Times New Roman" w:cs="Times New Roman"/>
          <w:color w:val="000000"/>
          <w:sz w:val="24"/>
          <w:szCs w:val="24"/>
          <w:lang w:eastAsia="ru-RU"/>
        </w:rPr>
        <w:t>Основанием для принятия решения об отказе в проведении комплексной оценки Комплекта документов может являться: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а.        предоставление инициатором проекта неполного Комплекта документов;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proofErr w:type="gramStart"/>
      <w:r w:rsidRPr="005B1C5D">
        <w:rPr>
          <w:rFonts w:ascii="Times New Roman" w:eastAsia="Times New Roman" w:hAnsi="Times New Roman" w:cs="Times New Roman"/>
          <w:color w:val="000000"/>
          <w:sz w:val="24"/>
          <w:szCs w:val="24"/>
          <w:lang w:eastAsia="ru-RU"/>
        </w:rPr>
        <w:t>б</w:t>
      </w:r>
      <w:proofErr w:type="gramEnd"/>
      <w:r w:rsidRPr="005B1C5D">
        <w:rPr>
          <w:rFonts w:ascii="Times New Roman" w:eastAsia="Times New Roman" w:hAnsi="Times New Roman" w:cs="Times New Roman"/>
          <w:color w:val="000000"/>
          <w:sz w:val="24"/>
          <w:szCs w:val="24"/>
          <w:lang w:eastAsia="ru-RU"/>
        </w:rPr>
        <w:t>.        несоответствие содержания и (или) формы Комплекта документов требованиям Методических указаний;</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 xml:space="preserve">в.        несоответствие проекта целям и задачам Фонда в части достижения целевых </w:t>
      </w:r>
      <w:proofErr w:type="gramStart"/>
      <w:r w:rsidRPr="005B1C5D">
        <w:rPr>
          <w:rFonts w:ascii="Times New Roman" w:eastAsia="Times New Roman" w:hAnsi="Times New Roman" w:cs="Times New Roman"/>
          <w:color w:val="000000"/>
          <w:sz w:val="24"/>
          <w:szCs w:val="24"/>
          <w:lang w:eastAsia="ru-RU"/>
        </w:rPr>
        <w:t>значений показателей эффективности деятельности Фонда</w:t>
      </w:r>
      <w:proofErr w:type="gramEnd"/>
      <w:r w:rsidRPr="005B1C5D">
        <w:rPr>
          <w:rFonts w:ascii="Times New Roman" w:eastAsia="Times New Roman" w:hAnsi="Times New Roman" w:cs="Times New Roman"/>
          <w:color w:val="000000"/>
          <w:sz w:val="24"/>
          <w:szCs w:val="24"/>
          <w:lang w:eastAsia="ru-RU"/>
        </w:rPr>
        <w:t>;</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г.         несоответствие формам и условиям участия Фонда в реализации инвестиционного проекта, предусмотренным настоящим Положением;</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д.        отсутствие запрашиваемого инициатором проекта объема сре</w:t>
      </w:r>
      <w:proofErr w:type="gramStart"/>
      <w:r w:rsidRPr="005B1C5D">
        <w:rPr>
          <w:rFonts w:ascii="Times New Roman" w:eastAsia="Times New Roman" w:hAnsi="Times New Roman" w:cs="Times New Roman"/>
          <w:color w:val="000000"/>
          <w:sz w:val="24"/>
          <w:szCs w:val="24"/>
          <w:lang w:eastAsia="ru-RU"/>
        </w:rPr>
        <w:t>дств в ф</w:t>
      </w:r>
      <w:proofErr w:type="gramEnd"/>
      <w:r w:rsidRPr="005B1C5D">
        <w:rPr>
          <w:rFonts w:ascii="Times New Roman" w:eastAsia="Times New Roman" w:hAnsi="Times New Roman" w:cs="Times New Roman"/>
          <w:color w:val="000000"/>
          <w:sz w:val="24"/>
          <w:szCs w:val="24"/>
          <w:lang w:eastAsia="ru-RU"/>
        </w:rPr>
        <w:t>инансовом плане доходов и расходов (бюджете) Фонда на соответствующий финансовый год для финансирования инвестиционного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proofErr w:type="gramStart"/>
      <w:r w:rsidRPr="005B1C5D">
        <w:rPr>
          <w:rFonts w:ascii="Times New Roman" w:eastAsia="Times New Roman" w:hAnsi="Times New Roman" w:cs="Times New Roman"/>
          <w:color w:val="000000"/>
          <w:sz w:val="24"/>
          <w:szCs w:val="24"/>
          <w:lang w:eastAsia="ru-RU"/>
        </w:rPr>
        <w:t>е.        наличие потенциальных ограничений реализации проекта, в том числе ограничения, связанные с качеством технической проработки инвестиционного проекта, организационной проработкой инвестиционного проекта и его управлением, ресурсной базой инвестиционного проекта, рынком сбыта продукции, а также определение наличия альтернативных вариантов реализации инвестиционного проекта;</w:t>
      </w:r>
      <w:proofErr w:type="gramEnd"/>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proofErr w:type="gramStart"/>
      <w:r w:rsidRPr="005B1C5D">
        <w:rPr>
          <w:rFonts w:ascii="Times New Roman" w:eastAsia="Times New Roman" w:hAnsi="Times New Roman" w:cs="Times New Roman"/>
          <w:color w:val="000000"/>
          <w:sz w:val="24"/>
          <w:szCs w:val="24"/>
          <w:lang w:eastAsia="ru-RU"/>
        </w:rPr>
        <w:t>ж</w:t>
      </w:r>
      <w:proofErr w:type="gramEnd"/>
      <w:r w:rsidRPr="005B1C5D">
        <w:rPr>
          <w:rFonts w:ascii="Times New Roman" w:eastAsia="Times New Roman" w:hAnsi="Times New Roman" w:cs="Times New Roman"/>
          <w:color w:val="000000"/>
          <w:sz w:val="24"/>
          <w:szCs w:val="24"/>
          <w:lang w:eastAsia="ru-RU"/>
        </w:rPr>
        <w:t>.      непредставление запрашиваемого дополнительного обоснования информации, представленной в составе Комплекта документов,</w:t>
      </w:r>
      <w:r w:rsidRPr="005B1C5D">
        <w:rPr>
          <w:rFonts w:ascii="Times New Roman" w:eastAsia="Times New Roman" w:hAnsi="Times New Roman" w:cs="Times New Roman"/>
          <w:color w:val="000000"/>
          <w:sz w:val="24"/>
          <w:szCs w:val="24"/>
          <w:lang w:eastAsia="ru-RU"/>
        </w:rPr>
        <w:br/>
        <w:t>в установленный срок.</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4.11.      </w:t>
      </w:r>
      <w:r w:rsidRPr="005B1C5D">
        <w:rPr>
          <w:rFonts w:ascii="Times New Roman" w:eastAsia="Times New Roman" w:hAnsi="Times New Roman" w:cs="Times New Roman"/>
          <w:color w:val="000000"/>
          <w:sz w:val="24"/>
          <w:szCs w:val="24"/>
          <w:lang w:eastAsia="ru-RU"/>
        </w:rPr>
        <w:t>В случае принятия правлением Фонда решения об отказе в проведении комплексной оценки Комплекта документов Фонд направляет соответствующее уведомление инициатору проекта. В таком случае инициатор проекта вправе доработать и представить Комплект документов на повторное рассмотрение.</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4.12.      </w:t>
      </w:r>
      <w:r w:rsidRPr="005B1C5D">
        <w:rPr>
          <w:rFonts w:ascii="Times New Roman" w:eastAsia="Times New Roman" w:hAnsi="Times New Roman" w:cs="Times New Roman"/>
          <w:color w:val="000000"/>
          <w:sz w:val="24"/>
          <w:szCs w:val="24"/>
          <w:lang w:eastAsia="ru-RU"/>
        </w:rPr>
        <w:t xml:space="preserve">Целью проведения этапа комплексной оценки является оценка целесообразности финансирования рассматриваемого инвестиционного проекта с участием Фонда в целях </w:t>
      </w:r>
      <w:proofErr w:type="gramStart"/>
      <w:r w:rsidRPr="005B1C5D">
        <w:rPr>
          <w:rFonts w:ascii="Times New Roman" w:eastAsia="Times New Roman" w:hAnsi="Times New Roman" w:cs="Times New Roman"/>
          <w:color w:val="000000"/>
          <w:sz w:val="24"/>
          <w:szCs w:val="24"/>
          <w:lang w:eastAsia="ru-RU"/>
        </w:rPr>
        <w:t>достижения целевых значений показателей эффективности деятельности</w:t>
      </w:r>
      <w:proofErr w:type="gramEnd"/>
      <w:r w:rsidRPr="005B1C5D">
        <w:rPr>
          <w:rFonts w:ascii="Times New Roman" w:eastAsia="Times New Roman" w:hAnsi="Times New Roman" w:cs="Times New Roman"/>
          <w:color w:val="000000"/>
          <w:sz w:val="24"/>
          <w:szCs w:val="24"/>
          <w:lang w:eastAsia="ru-RU"/>
        </w:rPr>
        <w:t xml:space="preserve"> Фонда, включая следующие направления: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а.        оценку обоснованности и необходимости участия Фонда в реализации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proofErr w:type="gramStart"/>
      <w:r w:rsidRPr="005B1C5D">
        <w:rPr>
          <w:rFonts w:ascii="Times New Roman" w:eastAsia="Times New Roman" w:hAnsi="Times New Roman" w:cs="Times New Roman"/>
          <w:color w:val="000000"/>
          <w:sz w:val="24"/>
          <w:szCs w:val="24"/>
          <w:lang w:eastAsia="ru-RU"/>
        </w:rPr>
        <w:t>б</w:t>
      </w:r>
      <w:proofErr w:type="gramEnd"/>
      <w:r w:rsidRPr="005B1C5D">
        <w:rPr>
          <w:rFonts w:ascii="Times New Roman" w:eastAsia="Times New Roman" w:hAnsi="Times New Roman" w:cs="Times New Roman"/>
          <w:color w:val="000000"/>
          <w:sz w:val="24"/>
          <w:szCs w:val="24"/>
          <w:lang w:eastAsia="ru-RU"/>
        </w:rPr>
        <w:t>.        оценку коммерческой эффективности инвестиционного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в.        оценку социально-экономической эффективности инвестиционного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г.         оценку финансовой устойчивости инициатора инвестиционного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д.        оценку рисков реализации инвестиционного проекта, а также финансово-экономических, бюджетных и социальных последствий его реализации.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4.13.      </w:t>
      </w:r>
      <w:r w:rsidRPr="005B1C5D">
        <w:rPr>
          <w:rFonts w:ascii="Times New Roman" w:eastAsia="Times New Roman" w:hAnsi="Times New Roman" w:cs="Times New Roman"/>
          <w:color w:val="000000"/>
          <w:sz w:val="24"/>
          <w:szCs w:val="24"/>
          <w:lang w:eastAsia="ru-RU"/>
        </w:rPr>
        <w:t>Срок проведения этапа комплексной оценки составляет не более 50 (пятидесяти) рабочих дней со дня завершения этапа предварительной оценки.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4.14.      </w:t>
      </w:r>
      <w:r w:rsidRPr="005B1C5D">
        <w:rPr>
          <w:rFonts w:ascii="Times New Roman" w:eastAsia="Times New Roman" w:hAnsi="Times New Roman" w:cs="Times New Roman"/>
          <w:color w:val="000000"/>
          <w:sz w:val="24"/>
          <w:szCs w:val="24"/>
          <w:lang w:eastAsia="ru-RU"/>
        </w:rPr>
        <w:t>Для проведения комплексной оценки проекта Фонд использует материалы, представленные в составе Комплекта документов на этапе предварительной оценки.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lastRenderedPageBreak/>
        <w:t>4.15.      </w:t>
      </w:r>
      <w:r w:rsidRPr="005B1C5D">
        <w:rPr>
          <w:rFonts w:ascii="Times New Roman" w:eastAsia="Times New Roman" w:hAnsi="Times New Roman" w:cs="Times New Roman"/>
          <w:color w:val="000000"/>
          <w:sz w:val="24"/>
          <w:szCs w:val="24"/>
          <w:lang w:eastAsia="ru-RU"/>
        </w:rPr>
        <w:t>Для проведения комплексной оценки Фонд вправе также использовать любую иную доступную ему информацию.</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4.16.    </w:t>
      </w:r>
      <w:r w:rsidRPr="005B1C5D">
        <w:rPr>
          <w:rFonts w:ascii="Times New Roman" w:eastAsia="Times New Roman" w:hAnsi="Times New Roman" w:cs="Times New Roman"/>
          <w:color w:val="000000"/>
          <w:sz w:val="24"/>
          <w:szCs w:val="24"/>
          <w:lang w:eastAsia="ru-RU"/>
        </w:rPr>
        <w:t>В рамках проведения комплексной оценки Фонд имеет право запрашивать у инициатора инвестиционного проекта дополнительное обоснование информации, представленной в составе Комплекта документов, с указанием срока предоставления такого обоснования.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4.17.      </w:t>
      </w:r>
      <w:proofErr w:type="gramStart"/>
      <w:r w:rsidRPr="005B1C5D">
        <w:rPr>
          <w:rFonts w:ascii="Times New Roman" w:eastAsia="Times New Roman" w:hAnsi="Times New Roman" w:cs="Times New Roman"/>
          <w:color w:val="000000"/>
          <w:sz w:val="24"/>
          <w:szCs w:val="24"/>
          <w:lang w:eastAsia="ru-RU"/>
        </w:rPr>
        <w:t>С даты направления</w:t>
      </w:r>
      <w:proofErr w:type="gramEnd"/>
      <w:r w:rsidRPr="005B1C5D">
        <w:rPr>
          <w:rFonts w:ascii="Times New Roman" w:eastAsia="Times New Roman" w:hAnsi="Times New Roman" w:cs="Times New Roman"/>
          <w:color w:val="000000"/>
          <w:sz w:val="24"/>
          <w:szCs w:val="24"/>
          <w:lang w:eastAsia="ru-RU"/>
        </w:rPr>
        <w:t xml:space="preserve"> запроса, предусмотренного пунктом 4.16. настоящего Положения, срок проведения комплексной оценки инвестиционного проекта приостанавливается до момента предоставления запрашиваемого обоснования. Максимальный срок предоставления указанного обоснования составляет не более 6 (шести) месяцев </w:t>
      </w:r>
      <w:proofErr w:type="gramStart"/>
      <w:r w:rsidRPr="005B1C5D">
        <w:rPr>
          <w:rFonts w:ascii="Times New Roman" w:eastAsia="Times New Roman" w:hAnsi="Times New Roman" w:cs="Times New Roman"/>
          <w:color w:val="000000"/>
          <w:sz w:val="24"/>
          <w:szCs w:val="24"/>
          <w:lang w:eastAsia="ru-RU"/>
        </w:rPr>
        <w:t>с даты направления</w:t>
      </w:r>
      <w:proofErr w:type="gramEnd"/>
      <w:r w:rsidRPr="005B1C5D">
        <w:rPr>
          <w:rFonts w:ascii="Times New Roman" w:eastAsia="Times New Roman" w:hAnsi="Times New Roman" w:cs="Times New Roman"/>
          <w:color w:val="000000"/>
          <w:sz w:val="24"/>
          <w:szCs w:val="24"/>
          <w:lang w:eastAsia="ru-RU"/>
        </w:rPr>
        <w:t xml:space="preserve"> запроса.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4.18.      </w:t>
      </w:r>
      <w:r w:rsidRPr="005B1C5D">
        <w:rPr>
          <w:rFonts w:ascii="Times New Roman" w:eastAsia="Times New Roman" w:hAnsi="Times New Roman" w:cs="Times New Roman"/>
          <w:color w:val="000000"/>
          <w:sz w:val="24"/>
          <w:szCs w:val="24"/>
          <w:lang w:eastAsia="ru-RU"/>
        </w:rPr>
        <w:t>По результатам комплексной оценки проекта Фонд вправе вносить предложения по изменению запрашиваемых условий финансирования. В таком случае Фонд направляет соответствующее уведомление инициатору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4.19.   </w:t>
      </w:r>
      <w:r w:rsidRPr="005B1C5D">
        <w:rPr>
          <w:rFonts w:ascii="Times New Roman" w:eastAsia="Times New Roman" w:hAnsi="Times New Roman" w:cs="Times New Roman"/>
          <w:color w:val="000000"/>
          <w:sz w:val="24"/>
          <w:szCs w:val="24"/>
          <w:lang w:eastAsia="ru-RU"/>
        </w:rPr>
        <w:t xml:space="preserve">В случае внесения предложений по изменению запрашиваемых условий финансирования, предусмотренных пунктом 4.18 настоящего Положения, условия подлежат обязательному согласованию с инициатором и (или) иными участниками проекта. В таком случае срок проведения комплексной оценки инвестиционного проекта приостанавливается до момента согласования условий финансирования проекта. Максимальный срок указанного согласования составляет не более 20 (двадцати) рабочих дней </w:t>
      </w:r>
      <w:proofErr w:type="gramStart"/>
      <w:r w:rsidRPr="005B1C5D">
        <w:rPr>
          <w:rFonts w:ascii="Times New Roman" w:eastAsia="Times New Roman" w:hAnsi="Times New Roman" w:cs="Times New Roman"/>
          <w:color w:val="000000"/>
          <w:sz w:val="24"/>
          <w:szCs w:val="24"/>
          <w:lang w:eastAsia="ru-RU"/>
        </w:rPr>
        <w:t>с даты направления</w:t>
      </w:r>
      <w:proofErr w:type="gramEnd"/>
      <w:r w:rsidRPr="005B1C5D">
        <w:rPr>
          <w:rFonts w:ascii="Times New Roman" w:eastAsia="Times New Roman" w:hAnsi="Times New Roman" w:cs="Times New Roman"/>
          <w:color w:val="000000"/>
          <w:sz w:val="24"/>
          <w:szCs w:val="24"/>
          <w:lang w:eastAsia="ru-RU"/>
        </w:rPr>
        <w:t xml:space="preserve"> уведомления инициатору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4.20.   </w:t>
      </w:r>
      <w:r w:rsidRPr="005B1C5D">
        <w:rPr>
          <w:rFonts w:ascii="Times New Roman" w:eastAsia="Times New Roman" w:hAnsi="Times New Roman" w:cs="Times New Roman"/>
          <w:color w:val="000000"/>
          <w:sz w:val="24"/>
          <w:szCs w:val="24"/>
          <w:lang w:eastAsia="ru-RU"/>
        </w:rPr>
        <w:t xml:space="preserve">Результатом проведения комплексной оценки проекта является подготовленное Фондом заключение о целесообразности финансирования рассматриваемого инвестиционного проекта с использованием средств Фонда, </w:t>
      </w:r>
      <w:proofErr w:type="gramStart"/>
      <w:r w:rsidRPr="005B1C5D">
        <w:rPr>
          <w:rFonts w:ascii="Times New Roman" w:eastAsia="Times New Roman" w:hAnsi="Times New Roman" w:cs="Times New Roman"/>
          <w:color w:val="000000"/>
          <w:sz w:val="24"/>
          <w:szCs w:val="24"/>
          <w:lang w:eastAsia="ru-RU"/>
        </w:rPr>
        <w:t>включающее</w:t>
      </w:r>
      <w:proofErr w:type="gramEnd"/>
      <w:r w:rsidRPr="005B1C5D">
        <w:rPr>
          <w:rFonts w:ascii="Times New Roman" w:eastAsia="Times New Roman" w:hAnsi="Times New Roman" w:cs="Times New Roman"/>
          <w:color w:val="000000"/>
          <w:sz w:val="24"/>
          <w:szCs w:val="24"/>
          <w:lang w:eastAsia="ru-RU"/>
        </w:rPr>
        <w:t xml:space="preserve"> в том числе существенные условия возможного финансирования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4.21.      </w:t>
      </w:r>
      <w:r w:rsidRPr="005B1C5D">
        <w:rPr>
          <w:rFonts w:ascii="Times New Roman" w:eastAsia="Times New Roman" w:hAnsi="Times New Roman" w:cs="Times New Roman"/>
          <w:color w:val="000000"/>
          <w:sz w:val="24"/>
          <w:szCs w:val="24"/>
          <w:lang w:eastAsia="ru-RU"/>
        </w:rPr>
        <w:t>По результатам комплексной оценки проекта правление Фонда принимает решение о целесообразности финансирования проекта с участием Фонда</w:t>
      </w:r>
      <w:r w:rsidRPr="005B1C5D">
        <w:rPr>
          <w:rFonts w:ascii="Times New Roman" w:eastAsia="Times New Roman" w:hAnsi="Times New Roman" w:cs="Times New Roman"/>
          <w:color w:val="000000"/>
          <w:sz w:val="24"/>
          <w:szCs w:val="24"/>
          <w:lang w:eastAsia="ru-RU"/>
        </w:rPr>
        <w:br/>
        <w:t>или об отказе в финансировании инвестиционного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4.22.      </w:t>
      </w:r>
      <w:r w:rsidRPr="005B1C5D">
        <w:rPr>
          <w:rFonts w:ascii="Times New Roman" w:eastAsia="Times New Roman" w:hAnsi="Times New Roman" w:cs="Times New Roman"/>
          <w:color w:val="000000"/>
          <w:sz w:val="24"/>
          <w:szCs w:val="24"/>
          <w:lang w:eastAsia="ru-RU"/>
        </w:rPr>
        <w:t>Правление Фонда вправе принять решение об отказе в финансировании инвестиционного проекта на основании: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а.        отрицательного заключения по результатам комплексной оценки проекта по направлениям, предусмотренным пунктом 4.12. настоящего Положения;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proofErr w:type="gramStart"/>
      <w:r w:rsidRPr="005B1C5D">
        <w:rPr>
          <w:rFonts w:ascii="Times New Roman" w:eastAsia="Times New Roman" w:hAnsi="Times New Roman" w:cs="Times New Roman"/>
          <w:color w:val="000000"/>
          <w:sz w:val="24"/>
          <w:szCs w:val="24"/>
          <w:lang w:eastAsia="ru-RU"/>
        </w:rPr>
        <w:t>б</w:t>
      </w:r>
      <w:proofErr w:type="gramEnd"/>
      <w:r w:rsidRPr="005B1C5D">
        <w:rPr>
          <w:rFonts w:ascii="Times New Roman" w:eastAsia="Times New Roman" w:hAnsi="Times New Roman" w:cs="Times New Roman"/>
          <w:color w:val="000000"/>
          <w:sz w:val="24"/>
          <w:szCs w:val="24"/>
          <w:lang w:eastAsia="ru-RU"/>
        </w:rPr>
        <w:t>.        непредставления запрашиваемого дополнительного обоснования информации, представленной в составе Комплекта документов, в установленный срок;</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в.        отсутствия запрашиваемого инициатором проекта объема сре</w:t>
      </w:r>
      <w:proofErr w:type="gramStart"/>
      <w:r w:rsidRPr="005B1C5D">
        <w:rPr>
          <w:rFonts w:ascii="Times New Roman" w:eastAsia="Times New Roman" w:hAnsi="Times New Roman" w:cs="Times New Roman"/>
          <w:color w:val="000000"/>
          <w:sz w:val="24"/>
          <w:szCs w:val="24"/>
          <w:lang w:eastAsia="ru-RU"/>
        </w:rPr>
        <w:t>дств в ф</w:t>
      </w:r>
      <w:proofErr w:type="gramEnd"/>
      <w:r w:rsidRPr="005B1C5D">
        <w:rPr>
          <w:rFonts w:ascii="Times New Roman" w:eastAsia="Times New Roman" w:hAnsi="Times New Roman" w:cs="Times New Roman"/>
          <w:color w:val="000000"/>
          <w:sz w:val="24"/>
          <w:szCs w:val="24"/>
          <w:lang w:eastAsia="ru-RU"/>
        </w:rPr>
        <w:t>инансовом плане доходов и расходов (бюджете) Фонда на соответствующий финансовый год для финансирования инвестиционного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4.23.      </w:t>
      </w:r>
      <w:r w:rsidRPr="005B1C5D">
        <w:rPr>
          <w:rFonts w:ascii="Times New Roman" w:eastAsia="Times New Roman" w:hAnsi="Times New Roman" w:cs="Times New Roman"/>
          <w:color w:val="000000"/>
          <w:sz w:val="24"/>
          <w:szCs w:val="24"/>
          <w:lang w:eastAsia="ru-RU"/>
        </w:rPr>
        <w:t>В случае принятия правлением Фонда решения об отказе в финансировании проекта Фонд направляет соответствующее уведомление инициатору проекта с указанием основания отказа. В таком случае инициатор проекта вправе доработать и представить Комплект документов на повторное рассмотрение.</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4.24.      </w:t>
      </w:r>
      <w:r w:rsidRPr="005B1C5D">
        <w:rPr>
          <w:rFonts w:ascii="Times New Roman" w:eastAsia="Times New Roman" w:hAnsi="Times New Roman" w:cs="Times New Roman"/>
          <w:color w:val="000000"/>
          <w:sz w:val="24"/>
          <w:szCs w:val="24"/>
          <w:lang w:eastAsia="ru-RU"/>
        </w:rPr>
        <w:t>В случае принятия правлением Фонда решения о целесообразности финансирования проекта такое решение выносится на одобрение наблюдательному совету Фонда.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4.25.      </w:t>
      </w:r>
      <w:r w:rsidRPr="005B1C5D">
        <w:rPr>
          <w:rFonts w:ascii="Times New Roman" w:eastAsia="Times New Roman" w:hAnsi="Times New Roman" w:cs="Times New Roman"/>
          <w:color w:val="000000"/>
          <w:sz w:val="24"/>
          <w:szCs w:val="24"/>
          <w:lang w:eastAsia="ru-RU"/>
        </w:rPr>
        <w:t>На заседание наблюдательного совета Фонда представляется следующий пакет документов (проекты документов):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а.        паспорт инвестиционного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proofErr w:type="gramStart"/>
      <w:r w:rsidRPr="005B1C5D">
        <w:rPr>
          <w:rFonts w:ascii="Times New Roman" w:eastAsia="Times New Roman" w:hAnsi="Times New Roman" w:cs="Times New Roman"/>
          <w:color w:val="000000"/>
          <w:sz w:val="24"/>
          <w:szCs w:val="24"/>
          <w:lang w:eastAsia="ru-RU"/>
        </w:rPr>
        <w:lastRenderedPageBreak/>
        <w:t>б</w:t>
      </w:r>
      <w:proofErr w:type="gramEnd"/>
      <w:r w:rsidRPr="005B1C5D">
        <w:rPr>
          <w:rFonts w:ascii="Times New Roman" w:eastAsia="Times New Roman" w:hAnsi="Times New Roman" w:cs="Times New Roman"/>
          <w:color w:val="000000"/>
          <w:sz w:val="24"/>
          <w:szCs w:val="24"/>
          <w:lang w:eastAsia="ru-RU"/>
        </w:rPr>
        <w:t>.        решение правления Фонда о целесообразности финансирования проекта с приложением заключения Фонда о результатах проведения комплексной оценки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в.        проект инвестиционного соглашения и иные проекты соглашений и (или) договоров, заключаемые в рамках инвестиционного соглашения;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г.         проект решения наблюдательного совета Фонда;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д.        пояснительная записка к проекту решения наблюдательного совета Фонда.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4.26.      </w:t>
      </w:r>
      <w:r w:rsidRPr="005B1C5D">
        <w:rPr>
          <w:rFonts w:ascii="Times New Roman" w:eastAsia="Times New Roman" w:hAnsi="Times New Roman" w:cs="Times New Roman"/>
          <w:color w:val="000000"/>
          <w:sz w:val="24"/>
          <w:szCs w:val="24"/>
          <w:lang w:eastAsia="ru-RU"/>
        </w:rPr>
        <w:t>В инвестиционном соглашении, представленном на рассмотрение наблюдательному совету Фонда, должно быть предусмотрено в том числе:</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 xml:space="preserve">4.26.1.     предмет соглашения, включая целевое назначение использования средств Фонда, а также целевые значения </w:t>
      </w:r>
      <w:proofErr w:type="gramStart"/>
      <w:r w:rsidRPr="005B1C5D">
        <w:rPr>
          <w:rFonts w:ascii="Times New Roman" w:eastAsia="Times New Roman" w:hAnsi="Times New Roman" w:cs="Times New Roman"/>
          <w:color w:val="000000"/>
          <w:sz w:val="24"/>
          <w:szCs w:val="24"/>
          <w:lang w:eastAsia="ru-RU"/>
        </w:rPr>
        <w:t>показателей эффективности использования средств Фонда</w:t>
      </w:r>
      <w:proofErr w:type="gramEnd"/>
      <w:r w:rsidRPr="005B1C5D">
        <w:rPr>
          <w:rFonts w:ascii="Times New Roman" w:eastAsia="Times New Roman" w:hAnsi="Times New Roman" w:cs="Times New Roman"/>
          <w:color w:val="000000"/>
          <w:sz w:val="24"/>
          <w:szCs w:val="24"/>
          <w:lang w:eastAsia="ru-RU"/>
        </w:rPr>
        <w:t>;</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4.26.2.     порядок перечисления и возврата средств Фонда, включая график финансирования и необходимость зачисления средств Фонда</w:t>
      </w:r>
      <w:r w:rsidRPr="005B1C5D">
        <w:rPr>
          <w:rFonts w:ascii="Times New Roman" w:eastAsia="Times New Roman" w:hAnsi="Times New Roman" w:cs="Times New Roman"/>
          <w:color w:val="000000"/>
          <w:sz w:val="24"/>
          <w:szCs w:val="24"/>
          <w:lang w:eastAsia="ru-RU"/>
        </w:rPr>
        <w:br/>
        <w:t>на обособленный банковский счет, который носит целевой характер</w:t>
      </w:r>
      <w:r w:rsidRPr="005B1C5D">
        <w:rPr>
          <w:rFonts w:ascii="Times New Roman" w:eastAsia="Times New Roman" w:hAnsi="Times New Roman" w:cs="Times New Roman"/>
          <w:color w:val="000000"/>
          <w:sz w:val="24"/>
          <w:szCs w:val="24"/>
          <w:lang w:eastAsia="ru-RU"/>
        </w:rPr>
        <w:br/>
        <w:t>и предназначен исключительно для осуществления безналичных расчетов в рамках реализации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4.26.3.     ответственность инициатора проекта, включая ответственность за нецелевое использование средств Фонда, порядок возврата средств Фонда при нецелевом использовании;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4.26.4.     порядок и механизм осуществления мониторинга исполнения инициатором проекта обязательств по реализации проекта, включая состав и содержание отчетов по использованию средств Фонда, а также условия проведения проверок. Право Фонда участвовать в коллегиальных органах управления обществами, финансирование которых осуществляется с использованием средств Фонда (если применимо);</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4.26.5.     обеспечение исполнения инициатором проекта обязательств (при наличии), включая механизм мониторинга состояния и использования такого обеспечения;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4.26.6.     срок действия инвестиционного соглашения, включая описание случаев возможного досрочного прекращения действия инвестиционного соглашения, в частности условия одностороннего отказа Фонда</w:t>
      </w:r>
      <w:r w:rsidRPr="005B1C5D">
        <w:rPr>
          <w:rFonts w:ascii="Times New Roman" w:eastAsia="Times New Roman" w:hAnsi="Times New Roman" w:cs="Times New Roman"/>
          <w:color w:val="000000"/>
          <w:sz w:val="24"/>
          <w:szCs w:val="24"/>
          <w:lang w:eastAsia="ru-RU"/>
        </w:rPr>
        <w:br/>
        <w:t>от исполнения соглашения;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4.26.7.     в случае участия Фонда в инвестиционном проекте в форме приобретения акций (долей) инициатора проекта инвестиционное соглашение должно включать обязательство, условия и ответственность инициатора проекта и (или) иных участников проекта по выкупу акций (долей) Фонда в финансируемом проекте.</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4.27.      </w:t>
      </w:r>
      <w:r w:rsidRPr="005B1C5D">
        <w:rPr>
          <w:rFonts w:ascii="Times New Roman" w:eastAsia="Times New Roman" w:hAnsi="Times New Roman" w:cs="Times New Roman"/>
          <w:color w:val="000000"/>
          <w:sz w:val="24"/>
          <w:szCs w:val="24"/>
          <w:lang w:eastAsia="ru-RU"/>
        </w:rPr>
        <w:t>По результатам рассмотрения проекта наблюдательный совет Фонда вправе принять решение об изменении запрашиваемых инициатором условий финансирования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4.28.      </w:t>
      </w:r>
      <w:r w:rsidRPr="005B1C5D">
        <w:rPr>
          <w:rFonts w:ascii="Times New Roman" w:eastAsia="Times New Roman" w:hAnsi="Times New Roman" w:cs="Times New Roman"/>
          <w:color w:val="000000"/>
          <w:sz w:val="24"/>
          <w:szCs w:val="24"/>
          <w:lang w:eastAsia="ru-RU"/>
        </w:rPr>
        <w:t xml:space="preserve">Одобренный наблюдательным советом Фонда проект инвестиционного соглашения о финансировании проекта должен быть подписан сторонами в течение 20 (двадцати) рабочих дней </w:t>
      </w:r>
      <w:proofErr w:type="gramStart"/>
      <w:r w:rsidRPr="005B1C5D">
        <w:rPr>
          <w:rFonts w:ascii="Times New Roman" w:eastAsia="Times New Roman" w:hAnsi="Times New Roman" w:cs="Times New Roman"/>
          <w:color w:val="000000"/>
          <w:sz w:val="24"/>
          <w:szCs w:val="24"/>
          <w:lang w:eastAsia="ru-RU"/>
        </w:rPr>
        <w:t>с даты одобрения</w:t>
      </w:r>
      <w:proofErr w:type="gramEnd"/>
      <w:r w:rsidRPr="005B1C5D">
        <w:rPr>
          <w:rFonts w:ascii="Times New Roman" w:eastAsia="Times New Roman" w:hAnsi="Times New Roman" w:cs="Times New Roman"/>
          <w:color w:val="000000"/>
          <w:sz w:val="24"/>
          <w:szCs w:val="24"/>
          <w:lang w:eastAsia="ru-RU"/>
        </w:rPr>
        <w:t xml:space="preserve"> финансирования проекта наблюдательным советом Фонда.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4.29.      </w:t>
      </w:r>
      <w:r w:rsidRPr="005B1C5D">
        <w:rPr>
          <w:rFonts w:ascii="Times New Roman" w:eastAsia="Times New Roman" w:hAnsi="Times New Roman" w:cs="Times New Roman"/>
          <w:color w:val="000000"/>
          <w:sz w:val="24"/>
          <w:szCs w:val="24"/>
          <w:lang w:eastAsia="ru-RU"/>
        </w:rPr>
        <w:t xml:space="preserve">В случае </w:t>
      </w:r>
      <w:proofErr w:type="spellStart"/>
      <w:r w:rsidRPr="005B1C5D">
        <w:rPr>
          <w:rFonts w:ascii="Times New Roman" w:eastAsia="Times New Roman" w:hAnsi="Times New Roman" w:cs="Times New Roman"/>
          <w:color w:val="000000"/>
          <w:sz w:val="24"/>
          <w:szCs w:val="24"/>
          <w:lang w:eastAsia="ru-RU"/>
        </w:rPr>
        <w:t>неподписания</w:t>
      </w:r>
      <w:proofErr w:type="spellEnd"/>
      <w:r w:rsidRPr="005B1C5D">
        <w:rPr>
          <w:rFonts w:ascii="Times New Roman" w:eastAsia="Times New Roman" w:hAnsi="Times New Roman" w:cs="Times New Roman"/>
          <w:color w:val="000000"/>
          <w:sz w:val="24"/>
          <w:szCs w:val="24"/>
          <w:lang w:eastAsia="ru-RU"/>
        </w:rPr>
        <w:t xml:space="preserve"> инициатором проекта инвестиционного соглашения в течение срока, предусмотренного пунктом 4.28 настоящего Положения, правление Фонда вправе принять решение об отказе в финансировании инвестиционного проекта. В таком случае Фонд уведомляет наблюдательный совет Фонда о причинах отказа в течение 5 (пяти) рабочих дней </w:t>
      </w:r>
      <w:proofErr w:type="gramStart"/>
      <w:r w:rsidRPr="005B1C5D">
        <w:rPr>
          <w:rFonts w:ascii="Times New Roman" w:eastAsia="Times New Roman" w:hAnsi="Times New Roman" w:cs="Times New Roman"/>
          <w:color w:val="000000"/>
          <w:sz w:val="24"/>
          <w:szCs w:val="24"/>
          <w:lang w:eastAsia="ru-RU"/>
        </w:rPr>
        <w:t>с даты принятия</w:t>
      </w:r>
      <w:proofErr w:type="gramEnd"/>
      <w:r w:rsidRPr="005B1C5D">
        <w:rPr>
          <w:rFonts w:ascii="Times New Roman" w:eastAsia="Times New Roman" w:hAnsi="Times New Roman" w:cs="Times New Roman"/>
          <w:color w:val="000000"/>
          <w:sz w:val="24"/>
          <w:szCs w:val="24"/>
          <w:lang w:eastAsia="ru-RU"/>
        </w:rPr>
        <w:t xml:space="preserve"> соответствующего решения и направляет соответствующее уведомление инициатору проекта с указанием основания отказа.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lastRenderedPageBreak/>
        <w:t>4.30.      </w:t>
      </w:r>
      <w:r w:rsidRPr="005B1C5D">
        <w:rPr>
          <w:rFonts w:ascii="Times New Roman" w:eastAsia="Times New Roman" w:hAnsi="Times New Roman" w:cs="Times New Roman"/>
          <w:color w:val="000000"/>
          <w:sz w:val="24"/>
          <w:szCs w:val="24"/>
          <w:lang w:eastAsia="ru-RU"/>
        </w:rPr>
        <w:t>В случае принятия наблюдательным советом Фонда отрицательного решения о финансировании проекта инициатор проекта вправе доработать и представить Комплект документов на повторное рассмотрение.</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4.31.      </w:t>
      </w:r>
      <w:r w:rsidRPr="005B1C5D">
        <w:rPr>
          <w:rFonts w:ascii="Times New Roman" w:eastAsia="Times New Roman" w:hAnsi="Times New Roman" w:cs="Times New Roman"/>
          <w:color w:val="000000"/>
          <w:sz w:val="24"/>
          <w:szCs w:val="24"/>
          <w:lang w:eastAsia="ru-RU"/>
        </w:rPr>
        <w:t xml:space="preserve">О принятом решении наблюдательного совета Фонд уведомляет инициатора проекта в течение 2 (двух) рабочих дней </w:t>
      </w:r>
      <w:proofErr w:type="gramStart"/>
      <w:r w:rsidRPr="005B1C5D">
        <w:rPr>
          <w:rFonts w:ascii="Times New Roman" w:eastAsia="Times New Roman" w:hAnsi="Times New Roman" w:cs="Times New Roman"/>
          <w:color w:val="000000"/>
          <w:sz w:val="24"/>
          <w:szCs w:val="24"/>
          <w:lang w:eastAsia="ru-RU"/>
        </w:rPr>
        <w:t>с даты подписания</w:t>
      </w:r>
      <w:proofErr w:type="gramEnd"/>
      <w:r w:rsidRPr="005B1C5D">
        <w:rPr>
          <w:rFonts w:ascii="Times New Roman" w:eastAsia="Times New Roman" w:hAnsi="Times New Roman" w:cs="Times New Roman"/>
          <w:color w:val="000000"/>
          <w:sz w:val="24"/>
          <w:szCs w:val="24"/>
          <w:lang w:eastAsia="ru-RU"/>
        </w:rPr>
        <w:t xml:space="preserve"> протокола соответствующего заседания наблюдательного совета.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4.32.      </w:t>
      </w:r>
      <w:r w:rsidRPr="005B1C5D">
        <w:rPr>
          <w:rFonts w:ascii="Times New Roman" w:eastAsia="Times New Roman" w:hAnsi="Times New Roman" w:cs="Times New Roman"/>
          <w:color w:val="000000"/>
          <w:sz w:val="24"/>
          <w:szCs w:val="24"/>
          <w:lang w:eastAsia="ru-RU"/>
        </w:rPr>
        <w:t xml:space="preserve">С целью оценки целевого использования средств Фонда, своевременного выявления рисков, влияющих на возможность успешной реализации проекта, а также оценки </w:t>
      </w:r>
      <w:proofErr w:type="gramStart"/>
      <w:r w:rsidRPr="005B1C5D">
        <w:rPr>
          <w:rFonts w:ascii="Times New Roman" w:eastAsia="Times New Roman" w:hAnsi="Times New Roman" w:cs="Times New Roman"/>
          <w:color w:val="000000"/>
          <w:sz w:val="24"/>
          <w:szCs w:val="24"/>
          <w:lang w:eastAsia="ru-RU"/>
        </w:rPr>
        <w:t>достижения целевых показателей эффективности использования средств</w:t>
      </w:r>
      <w:proofErr w:type="gramEnd"/>
      <w:r w:rsidRPr="005B1C5D">
        <w:rPr>
          <w:rFonts w:ascii="Times New Roman" w:eastAsia="Times New Roman" w:hAnsi="Times New Roman" w:cs="Times New Roman"/>
          <w:color w:val="000000"/>
          <w:sz w:val="24"/>
          <w:szCs w:val="24"/>
          <w:lang w:eastAsia="ru-RU"/>
        </w:rPr>
        <w:t xml:space="preserve"> Фонда, Фонд осуществляет контроль реализации финансируемых инвестиционных проектов.</w:t>
      </w:r>
    </w:p>
    <w:p w:rsidR="005B1C5D" w:rsidRPr="005B1C5D" w:rsidRDefault="005B1C5D" w:rsidP="005B1C5D">
      <w:pPr>
        <w:spacing w:after="0" w:line="300" w:lineRule="atLeast"/>
        <w:jc w:val="center"/>
        <w:outlineLvl w:val="2"/>
        <w:rPr>
          <w:rFonts w:ascii="Times New Roman" w:eastAsia="Times New Roman" w:hAnsi="Times New Roman" w:cs="Times New Roman"/>
          <w:b/>
          <w:bCs/>
          <w:color w:val="000000"/>
          <w:sz w:val="24"/>
          <w:szCs w:val="24"/>
          <w:lang w:eastAsia="ru-RU"/>
        </w:rPr>
      </w:pPr>
      <w:r w:rsidRPr="005B1C5D">
        <w:rPr>
          <w:rFonts w:ascii="Times New Roman" w:eastAsia="Times New Roman" w:hAnsi="Times New Roman" w:cs="Times New Roman"/>
          <w:b/>
          <w:bCs/>
          <w:color w:val="000000"/>
          <w:sz w:val="24"/>
          <w:szCs w:val="24"/>
          <w:lang w:eastAsia="ru-RU"/>
        </w:rPr>
        <w:t xml:space="preserve">Раздел IV1. ОСОБЕННОСТЬ ПРОВЕДЕНИЯ ОЦЕНКИ ИНВЕСТИЦИОННЫХ ПРОЕКТОВ, ЗАПРАШИВАЕМЫЕ </w:t>
      </w:r>
      <w:proofErr w:type="gramStart"/>
      <w:r w:rsidRPr="005B1C5D">
        <w:rPr>
          <w:rFonts w:ascii="Times New Roman" w:eastAsia="Times New Roman" w:hAnsi="Times New Roman" w:cs="Times New Roman"/>
          <w:b/>
          <w:bCs/>
          <w:color w:val="000000"/>
          <w:sz w:val="24"/>
          <w:szCs w:val="24"/>
          <w:lang w:eastAsia="ru-RU"/>
        </w:rPr>
        <w:t>УСЛОВИЯ</w:t>
      </w:r>
      <w:proofErr w:type="gramEnd"/>
      <w:r w:rsidRPr="005B1C5D">
        <w:rPr>
          <w:rFonts w:ascii="Times New Roman" w:eastAsia="Times New Roman" w:hAnsi="Times New Roman" w:cs="Times New Roman"/>
          <w:b/>
          <w:bCs/>
          <w:color w:val="000000"/>
          <w:sz w:val="24"/>
          <w:szCs w:val="24"/>
          <w:lang w:eastAsia="ru-RU"/>
        </w:rPr>
        <w:t xml:space="preserve"> ФИНАНСИРОВАНИЯ КОТОРЫХ НЕ СООТВЕТСТВУЮТ ОБЩИМ УСЛОВИЯМ ФИНАНСИРОВАНИЯ, НО МОГУТ БЫТЬ ИЗМЕНЕНЫ РЕШЕНИЕМ НАБЛЮДАТЕЛЬНОГО СОВЕТА ФОНДА</w:t>
      </w:r>
    </w:p>
    <w:p w:rsidR="005B1C5D" w:rsidRPr="005B1C5D" w:rsidRDefault="005B1C5D" w:rsidP="005B1C5D">
      <w:pPr>
        <w:spacing w:after="0" w:line="300" w:lineRule="atLeast"/>
        <w:jc w:val="both"/>
        <w:outlineLvl w:val="2"/>
        <w:rPr>
          <w:rFonts w:ascii="Times New Roman" w:eastAsia="Times New Roman" w:hAnsi="Times New Roman" w:cs="Times New Roman"/>
          <w:b/>
          <w:bCs/>
          <w:color w:val="000000"/>
          <w:sz w:val="24"/>
          <w:szCs w:val="24"/>
          <w:lang w:eastAsia="ru-RU"/>
        </w:rPr>
      </w:pPr>
      <w:r w:rsidRPr="005B1C5D">
        <w:rPr>
          <w:rFonts w:ascii="Times New Roman" w:eastAsia="Times New Roman" w:hAnsi="Times New Roman" w:cs="Times New Roman"/>
          <w:b/>
          <w:bCs/>
          <w:color w:val="000000"/>
          <w:sz w:val="24"/>
          <w:szCs w:val="24"/>
          <w:lang w:eastAsia="ru-RU"/>
        </w:rPr>
        <w:t> </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4.11</w:t>
      </w:r>
      <w:proofErr w:type="gramStart"/>
      <w:r w:rsidRPr="005B1C5D">
        <w:rPr>
          <w:rFonts w:ascii="Times New Roman" w:eastAsia="Times New Roman" w:hAnsi="Times New Roman" w:cs="Times New Roman"/>
          <w:color w:val="000000"/>
          <w:sz w:val="24"/>
          <w:szCs w:val="24"/>
          <w:lang w:eastAsia="ru-RU"/>
        </w:rPr>
        <w:t>                 В</w:t>
      </w:r>
      <w:proofErr w:type="gramEnd"/>
      <w:r w:rsidRPr="005B1C5D">
        <w:rPr>
          <w:rFonts w:ascii="Times New Roman" w:eastAsia="Times New Roman" w:hAnsi="Times New Roman" w:cs="Times New Roman"/>
          <w:color w:val="000000"/>
          <w:sz w:val="24"/>
          <w:szCs w:val="24"/>
          <w:lang w:eastAsia="ru-RU"/>
        </w:rPr>
        <w:t xml:space="preserve"> случае, если инициатором проекта заявлены условия финансирования, выходящие за пределы общих условий финансирования, предусмотренных подпунктами 3.6.8, 3.6.10, 3.6.11, 3.8.3, 3.9.2 настоящего Положения, и которые могут быть изменены решением наблюдательного совета Фонда, проводится предварительная оценка Комплекта документов в соответствии с пунктами 4.1 – 4.11 настоящего Положения.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4.21</w:t>
      </w:r>
      <w:proofErr w:type="gramStart"/>
      <w:r w:rsidRPr="005B1C5D">
        <w:rPr>
          <w:rFonts w:ascii="Times New Roman" w:eastAsia="Times New Roman" w:hAnsi="Times New Roman" w:cs="Times New Roman"/>
          <w:b/>
          <w:bCs/>
          <w:color w:val="000000"/>
          <w:sz w:val="24"/>
          <w:szCs w:val="24"/>
          <w:lang w:eastAsia="ru-RU"/>
        </w:rPr>
        <w:t xml:space="preserve">     </w:t>
      </w:r>
      <w:r w:rsidRPr="005B1C5D">
        <w:rPr>
          <w:rFonts w:ascii="Times New Roman" w:eastAsia="Times New Roman" w:hAnsi="Times New Roman" w:cs="Times New Roman"/>
          <w:color w:val="000000"/>
          <w:sz w:val="24"/>
          <w:szCs w:val="24"/>
          <w:lang w:eastAsia="ru-RU"/>
        </w:rPr>
        <w:t>П</w:t>
      </w:r>
      <w:proofErr w:type="gramEnd"/>
      <w:r w:rsidRPr="005B1C5D">
        <w:rPr>
          <w:rFonts w:ascii="Times New Roman" w:eastAsia="Times New Roman" w:hAnsi="Times New Roman" w:cs="Times New Roman"/>
          <w:color w:val="000000"/>
          <w:sz w:val="24"/>
          <w:szCs w:val="24"/>
          <w:lang w:eastAsia="ru-RU"/>
        </w:rPr>
        <w:t>о результатам проведения предварительной оценки инвестиционного проекта правление Фонда может принять решение о внесении на рассмотрение наблюдательного совета Фонда вопроса о целесообразности проведения комплексной оценки Комплекта документов с учетом возможности изменения вышеуказанных условий.</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4.31</w:t>
      </w:r>
      <w:proofErr w:type="gramStart"/>
      <w:r w:rsidRPr="005B1C5D">
        <w:rPr>
          <w:rFonts w:ascii="Times New Roman" w:eastAsia="Times New Roman" w:hAnsi="Times New Roman" w:cs="Times New Roman"/>
          <w:color w:val="000000"/>
          <w:sz w:val="24"/>
          <w:szCs w:val="24"/>
          <w:lang w:eastAsia="ru-RU"/>
        </w:rPr>
        <w:t>     В</w:t>
      </w:r>
      <w:proofErr w:type="gramEnd"/>
      <w:r w:rsidRPr="005B1C5D">
        <w:rPr>
          <w:rFonts w:ascii="Times New Roman" w:eastAsia="Times New Roman" w:hAnsi="Times New Roman" w:cs="Times New Roman"/>
          <w:color w:val="000000"/>
          <w:sz w:val="24"/>
          <w:szCs w:val="24"/>
          <w:lang w:eastAsia="ru-RU"/>
        </w:rPr>
        <w:t xml:space="preserve"> случае принятия правлением Фонда решения, указанного в пункте 4.21 настоящего Положения, срок проведения оценки целесообразности финансирования инвестиционных проектов приостанавливается до принятия наблюдательным советом Фонда решения о проведении комплексной оценки Комплекта документов.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4.41</w:t>
      </w:r>
      <w:r w:rsidRPr="005B1C5D">
        <w:rPr>
          <w:rFonts w:ascii="Times New Roman" w:eastAsia="Times New Roman" w:hAnsi="Times New Roman" w:cs="Times New Roman"/>
          <w:color w:val="000000"/>
          <w:sz w:val="24"/>
          <w:szCs w:val="24"/>
          <w:lang w:eastAsia="ru-RU"/>
        </w:rPr>
        <w:t>     Комплексная оценка Комплекта документов проводится после принятия решения наблюдательным советом Фонда о проведении комплексной оценки Комплекта документов в порядке, установленном настоящим Положением.</w:t>
      </w:r>
    </w:p>
    <w:p w:rsidR="005B1C5D" w:rsidRPr="005B1C5D" w:rsidRDefault="005B1C5D" w:rsidP="005B1C5D">
      <w:pPr>
        <w:spacing w:after="0" w:line="300" w:lineRule="atLeast"/>
        <w:jc w:val="center"/>
        <w:outlineLvl w:val="2"/>
        <w:rPr>
          <w:rFonts w:ascii="Times New Roman" w:eastAsia="Times New Roman" w:hAnsi="Times New Roman" w:cs="Times New Roman"/>
          <w:b/>
          <w:bCs/>
          <w:color w:val="000000"/>
          <w:sz w:val="24"/>
          <w:szCs w:val="24"/>
          <w:lang w:eastAsia="ru-RU"/>
        </w:rPr>
      </w:pPr>
      <w:r w:rsidRPr="005B1C5D">
        <w:rPr>
          <w:rFonts w:ascii="Times New Roman" w:eastAsia="Times New Roman" w:hAnsi="Times New Roman" w:cs="Times New Roman"/>
          <w:b/>
          <w:bCs/>
          <w:color w:val="000000"/>
          <w:sz w:val="24"/>
          <w:szCs w:val="24"/>
          <w:lang w:eastAsia="ru-RU"/>
        </w:rPr>
        <w:t>Раздел V. ПОРЯДОК ПРИВЛЕЧЕНИЯ ВНЕШНИХ ЭКСПЕРТОВ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5.1.           </w:t>
      </w:r>
      <w:r w:rsidRPr="005B1C5D">
        <w:rPr>
          <w:rFonts w:ascii="Times New Roman" w:eastAsia="Times New Roman" w:hAnsi="Times New Roman" w:cs="Times New Roman"/>
          <w:color w:val="000000"/>
          <w:sz w:val="24"/>
          <w:szCs w:val="24"/>
          <w:lang w:eastAsia="ru-RU"/>
        </w:rPr>
        <w:t>С целью проведения независимой экспертизы на этапе комплексной оценки проекта, структурирования сделки по инвестированию средств Фонда, а также проведения контроля реализации проектов, в случае отсутствия соответствующей компетенции у Фонда в соответствии с текущим штатным расписанием Фонд вправе привлекать внешних экспертов.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5.2.           </w:t>
      </w:r>
      <w:r w:rsidRPr="005B1C5D">
        <w:rPr>
          <w:rFonts w:ascii="Times New Roman" w:eastAsia="Times New Roman" w:hAnsi="Times New Roman" w:cs="Times New Roman"/>
          <w:color w:val="000000"/>
          <w:sz w:val="24"/>
          <w:szCs w:val="24"/>
          <w:lang w:eastAsia="ru-RU"/>
        </w:rPr>
        <w:t>Порядок привлечения внешних экспертов регулируется внутренними нормативными документами Фонда.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5.3.        </w:t>
      </w:r>
      <w:r w:rsidRPr="005B1C5D">
        <w:rPr>
          <w:rFonts w:ascii="Times New Roman" w:eastAsia="Times New Roman" w:hAnsi="Times New Roman" w:cs="Times New Roman"/>
          <w:color w:val="000000"/>
          <w:sz w:val="24"/>
          <w:szCs w:val="24"/>
          <w:lang w:eastAsia="ru-RU"/>
        </w:rPr>
        <w:t xml:space="preserve">Проведение независимой экспертизы внешними экспертами является основанием для продления </w:t>
      </w:r>
      <w:proofErr w:type="gramStart"/>
      <w:r w:rsidRPr="005B1C5D">
        <w:rPr>
          <w:rFonts w:ascii="Times New Roman" w:eastAsia="Times New Roman" w:hAnsi="Times New Roman" w:cs="Times New Roman"/>
          <w:color w:val="000000"/>
          <w:sz w:val="24"/>
          <w:szCs w:val="24"/>
          <w:lang w:eastAsia="ru-RU"/>
        </w:rPr>
        <w:t>срока проведения этапа комплексной оценки проекта</w:t>
      </w:r>
      <w:proofErr w:type="gramEnd"/>
      <w:r w:rsidRPr="005B1C5D">
        <w:rPr>
          <w:rFonts w:ascii="Times New Roman" w:eastAsia="Times New Roman" w:hAnsi="Times New Roman" w:cs="Times New Roman"/>
          <w:color w:val="000000"/>
          <w:sz w:val="24"/>
          <w:szCs w:val="24"/>
          <w:lang w:eastAsia="ru-RU"/>
        </w:rPr>
        <w:t xml:space="preserve"> на срок равный сроку проведения независимой экспертизы, но не более чем на 50 (пятьдесят) рабочих дней.</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5.4.           </w:t>
      </w:r>
      <w:r w:rsidRPr="005B1C5D">
        <w:rPr>
          <w:rFonts w:ascii="Times New Roman" w:eastAsia="Times New Roman" w:hAnsi="Times New Roman" w:cs="Times New Roman"/>
          <w:color w:val="000000"/>
          <w:sz w:val="24"/>
          <w:szCs w:val="24"/>
          <w:lang w:eastAsia="ru-RU"/>
        </w:rPr>
        <w:t>Привлечение внешних экспертов может осуществляться как за счет Фонда, так и за счет средств инициатора и (или) иных участников инвестиционного проекта.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5.5.        </w:t>
      </w:r>
      <w:r w:rsidRPr="005B1C5D">
        <w:rPr>
          <w:rFonts w:ascii="Times New Roman" w:eastAsia="Times New Roman" w:hAnsi="Times New Roman" w:cs="Times New Roman"/>
          <w:color w:val="000000"/>
          <w:sz w:val="24"/>
          <w:szCs w:val="24"/>
          <w:lang w:eastAsia="ru-RU"/>
        </w:rPr>
        <w:t>В случае привлечения Инициатором внешних экспертов за счет средств иных кроме Фонда участников инвестиционного проекта, кандидатура, срок, состав работ и стоимость проведения независимой экспертизы согласовываются с Фондом.</w:t>
      </w:r>
    </w:p>
    <w:p w:rsidR="005B1C5D" w:rsidRPr="005B1C5D" w:rsidRDefault="005B1C5D" w:rsidP="005B1C5D">
      <w:pPr>
        <w:spacing w:after="0" w:line="300" w:lineRule="atLeast"/>
        <w:jc w:val="center"/>
        <w:outlineLvl w:val="2"/>
        <w:rPr>
          <w:rFonts w:ascii="Times New Roman" w:eastAsia="Times New Roman" w:hAnsi="Times New Roman" w:cs="Times New Roman"/>
          <w:b/>
          <w:bCs/>
          <w:color w:val="000000"/>
          <w:sz w:val="24"/>
          <w:szCs w:val="24"/>
          <w:lang w:eastAsia="ru-RU"/>
        </w:rPr>
      </w:pPr>
      <w:r w:rsidRPr="005B1C5D">
        <w:rPr>
          <w:rFonts w:ascii="Times New Roman" w:eastAsia="Times New Roman" w:hAnsi="Times New Roman" w:cs="Times New Roman"/>
          <w:b/>
          <w:bCs/>
          <w:color w:val="000000"/>
          <w:sz w:val="24"/>
          <w:szCs w:val="24"/>
          <w:lang w:eastAsia="ru-RU"/>
        </w:rPr>
        <w:lastRenderedPageBreak/>
        <w:t>Раздел VI. ПОРЯДОК ОКАЗАНИЯ ФОНДОМ СОДЕЙСТВИЯ В ПОДГОТОВКЕ ИНВЕСТИЦИОННЫХ ПРОЕКТОВ (ПРОЕКТНЫЙ ОФИС)</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6.1.         </w:t>
      </w:r>
      <w:r w:rsidRPr="005B1C5D">
        <w:rPr>
          <w:rFonts w:ascii="Times New Roman" w:eastAsia="Times New Roman" w:hAnsi="Times New Roman" w:cs="Times New Roman"/>
          <w:color w:val="000000"/>
          <w:sz w:val="24"/>
          <w:szCs w:val="24"/>
          <w:lang w:eastAsia="ru-RU"/>
        </w:rPr>
        <w:t>Фонд оказывает содействие в подготовке инвестиционных проектов в целях обеспечения возможности и благоприятных условий реализации инвестиционных проектов, предусматривающих создание новых рабочих мест, не связанных с деятельностью градообразующих организаций, и привлечение инвестиций в моногорода с наиболее сложной социально-экономической ситуацией.</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6.2.           </w:t>
      </w:r>
      <w:r w:rsidRPr="005B1C5D">
        <w:rPr>
          <w:rFonts w:ascii="Times New Roman" w:eastAsia="Times New Roman" w:hAnsi="Times New Roman" w:cs="Times New Roman"/>
          <w:color w:val="000000"/>
          <w:sz w:val="24"/>
          <w:szCs w:val="24"/>
          <w:lang w:eastAsia="ru-RU"/>
        </w:rPr>
        <w:t>Фонд оказывает содействие в подготовке инвестиционных проектов, в том числе в отношении которых не планируется финансирование с использованием средств Фонда.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6.3.         </w:t>
      </w:r>
      <w:r w:rsidRPr="005B1C5D">
        <w:rPr>
          <w:rFonts w:ascii="Times New Roman" w:eastAsia="Times New Roman" w:hAnsi="Times New Roman" w:cs="Times New Roman"/>
          <w:color w:val="000000"/>
          <w:sz w:val="24"/>
          <w:szCs w:val="24"/>
          <w:lang w:eastAsia="ru-RU"/>
        </w:rPr>
        <w:t>Фонд оказывает содействие в подготовке инвестиционных проектов региональным и муниципальным органам власти Российской Федерации, физическим и юридическим лицам, реализующим или планирующим реализовать инвестиционные проекты.</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6.4.         </w:t>
      </w:r>
      <w:r w:rsidRPr="005B1C5D">
        <w:rPr>
          <w:rFonts w:ascii="Times New Roman" w:eastAsia="Times New Roman" w:hAnsi="Times New Roman" w:cs="Times New Roman"/>
          <w:color w:val="000000"/>
          <w:sz w:val="24"/>
          <w:szCs w:val="24"/>
          <w:lang w:eastAsia="ru-RU"/>
        </w:rPr>
        <w:t>В рамках оказания содействия в подготовке инвестиционных проектов Фонд выполняет функцию проектного офиса.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6.5.        </w:t>
      </w:r>
      <w:r w:rsidRPr="005B1C5D">
        <w:rPr>
          <w:rFonts w:ascii="Times New Roman" w:eastAsia="Times New Roman" w:hAnsi="Times New Roman" w:cs="Times New Roman"/>
          <w:color w:val="000000"/>
          <w:sz w:val="24"/>
          <w:szCs w:val="24"/>
          <w:lang w:eastAsia="ru-RU"/>
        </w:rPr>
        <w:t>Реализация функции проектного офиса заключается в подборе наиболее эффективного комплекса мер поддержки реализации инвестиционного проекта. При формировании указанного комплекса мер Фонд проводит анализ возможности использования действующих инструментов поддержки, включая: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а.            меры поддержки, предусмотренные настоящим Положением;</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proofErr w:type="gramStart"/>
      <w:r w:rsidRPr="005B1C5D">
        <w:rPr>
          <w:rFonts w:ascii="Times New Roman" w:eastAsia="Times New Roman" w:hAnsi="Times New Roman" w:cs="Times New Roman"/>
          <w:color w:val="000000"/>
          <w:sz w:val="24"/>
          <w:szCs w:val="24"/>
          <w:lang w:eastAsia="ru-RU"/>
        </w:rPr>
        <w:t>б</w:t>
      </w:r>
      <w:proofErr w:type="gramEnd"/>
      <w:r w:rsidRPr="005B1C5D">
        <w:rPr>
          <w:rFonts w:ascii="Times New Roman" w:eastAsia="Times New Roman" w:hAnsi="Times New Roman" w:cs="Times New Roman"/>
          <w:color w:val="000000"/>
          <w:sz w:val="24"/>
          <w:szCs w:val="24"/>
          <w:lang w:eastAsia="ru-RU"/>
        </w:rPr>
        <w:t xml:space="preserve">.        меры поддержки, предусмотренные Положением о порядке </w:t>
      </w:r>
      <w:proofErr w:type="spellStart"/>
      <w:r w:rsidRPr="005B1C5D">
        <w:rPr>
          <w:rFonts w:ascii="Times New Roman" w:eastAsia="Times New Roman" w:hAnsi="Times New Roman" w:cs="Times New Roman"/>
          <w:color w:val="000000"/>
          <w:sz w:val="24"/>
          <w:szCs w:val="24"/>
          <w:lang w:eastAsia="ru-RU"/>
        </w:rPr>
        <w:t>софинансирования</w:t>
      </w:r>
      <w:proofErr w:type="spellEnd"/>
      <w:r w:rsidRPr="005B1C5D">
        <w:rPr>
          <w:rFonts w:ascii="Times New Roman" w:eastAsia="Times New Roman" w:hAnsi="Times New Roman" w:cs="Times New Roman"/>
          <w:color w:val="000000"/>
          <w:sz w:val="24"/>
          <w:szCs w:val="24"/>
          <w:lang w:eastAsia="ru-RU"/>
        </w:rPr>
        <w:t xml:space="preserve">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утвержденным наблюдательным советом Фонда (протокол от 20 марта 2015 г. № 9);</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в.        возможность обучения управленческих команд, предусмотренную Положением о формировании команд, управляющих проектами развития моногородов, и организации их обучения, утвержденным решением наблюдательного совета Фонда (протокол от 29 мая 2015 г. № 5);</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г.         иные меры финансовой и нефинансовой государственной и частной поддержки реализации инвестиционных проектов.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6.6.           </w:t>
      </w:r>
      <w:r w:rsidRPr="005B1C5D">
        <w:rPr>
          <w:rFonts w:ascii="Times New Roman" w:eastAsia="Times New Roman" w:hAnsi="Times New Roman" w:cs="Times New Roman"/>
          <w:color w:val="000000"/>
          <w:sz w:val="24"/>
          <w:szCs w:val="24"/>
          <w:lang w:eastAsia="ru-RU"/>
        </w:rPr>
        <w:t>При осуществлении функции проектного офиса Фонд нацелен на всестороннее сотрудничество с иными институтами развития. В рамках указанного сотрудничества Фонд прорабатывает вопрос и при возможности создает совместные инструменты поддержки с иными институтами развития, кредитными организациями и иными участниками инвестиционной деятельности.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6.7.           </w:t>
      </w:r>
      <w:r w:rsidRPr="005B1C5D">
        <w:rPr>
          <w:rFonts w:ascii="Times New Roman" w:eastAsia="Times New Roman" w:hAnsi="Times New Roman" w:cs="Times New Roman"/>
          <w:color w:val="000000"/>
          <w:sz w:val="24"/>
          <w:szCs w:val="24"/>
          <w:lang w:eastAsia="ru-RU"/>
        </w:rPr>
        <w:t>Фонд оказывает содействие в подготовке инвестиционных проектов на безвозмездной основе.</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6.8.           </w:t>
      </w:r>
      <w:r w:rsidRPr="005B1C5D">
        <w:rPr>
          <w:rFonts w:ascii="Times New Roman" w:eastAsia="Times New Roman" w:hAnsi="Times New Roman" w:cs="Times New Roman"/>
          <w:color w:val="000000"/>
          <w:sz w:val="24"/>
          <w:szCs w:val="24"/>
          <w:lang w:eastAsia="ru-RU"/>
        </w:rPr>
        <w:t>Фонд оказывает содействие в подготовке инвестиционных проектов, участники которого соответствуют требованиям, предусмотренным пунктом 3.9. настоящего Положения.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6.9.           </w:t>
      </w:r>
      <w:r w:rsidRPr="005B1C5D">
        <w:rPr>
          <w:rFonts w:ascii="Times New Roman" w:eastAsia="Times New Roman" w:hAnsi="Times New Roman" w:cs="Times New Roman"/>
          <w:color w:val="000000"/>
          <w:sz w:val="24"/>
          <w:szCs w:val="24"/>
          <w:lang w:eastAsia="ru-RU"/>
        </w:rPr>
        <w:t>Фонд оказывает содействие в подготовке инвестиционных проектов, соответствующих требованиям, предусмотренным пунктами 3.6.1. — 3.6.4. настоящего Положения.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b/>
          <w:bCs/>
          <w:color w:val="000000"/>
          <w:sz w:val="24"/>
          <w:szCs w:val="24"/>
          <w:lang w:eastAsia="ru-RU"/>
        </w:rPr>
        <w:t>6.10.      </w:t>
      </w:r>
      <w:r w:rsidRPr="005B1C5D">
        <w:rPr>
          <w:rFonts w:ascii="Times New Roman" w:eastAsia="Times New Roman" w:hAnsi="Times New Roman" w:cs="Times New Roman"/>
          <w:color w:val="000000"/>
          <w:sz w:val="24"/>
          <w:szCs w:val="24"/>
          <w:lang w:eastAsia="ru-RU"/>
        </w:rPr>
        <w:t>Фонд оказывает содействие в подготовке инвестиционных проектов в следующих формах:</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6.10.1.     Информационная поддержка, в том числе:</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lastRenderedPageBreak/>
        <w:t>6.10.1.1.        информационное сопровождение деятельности Фонда. Публикация информации о текущей деятельности Фонда, о перспективах и потребностях развития моногородов в информационно-коммуникационной сети «Интернет» (далее – сеть «Интернет») и иных средствах массовой информации;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6.10.1.2.        предоставление информации о существующих мерах финансовой и нефинансовой государственной и частной поддержки реализации инвестиционных проектов, включая следующие инструменты:</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а.        федеральные, региональные и муниципальные программы возвратного и безвозмездного финансирования предпринимательской деятельности, включая субсидирование, предоставление бюджетных ассигнований, компенсацию затрат и финансирование приоритетных отраслей экономики;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proofErr w:type="gramStart"/>
      <w:r w:rsidRPr="005B1C5D">
        <w:rPr>
          <w:rFonts w:ascii="Times New Roman" w:eastAsia="Times New Roman" w:hAnsi="Times New Roman" w:cs="Times New Roman"/>
          <w:color w:val="000000"/>
          <w:sz w:val="24"/>
          <w:szCs w:val="24"/>
          <w:lang w:eastAsia="ru-RU"/>
        </w:rPr>
        <w:t>б</w:t>
      </w:r>
      <w:proofErr w:type="gramEnd"/>
      <w:r w:rsidRPr="005B1C5D">
        <w:rPr>
          <w:rFonts w:ascii="Times New Roman" w:eastAsia="Times New Roman" w:hAnsi="Times New Roman" w:cs="Times New Roman"/>
          <w:color w:val="000000"/>
          <w:sz w:val="24"/>
          <w:szCs w:val="24"/>
          <w:lang w:eastAsia="ru-RU"/>
        </w:rPr>
        <w:t>.        создание территорий опережающего развития и особых экономических зон;</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в.        государственные гарантии;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г.         налоговые льготы;</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д.        льготы по аренде, в том числе земельных участков;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 xml:space="preserve">е.        размещение в </w:t>
      </w:r>
      <w:proofErr w:type="gramStart"/>
      <w:r w:rsidRPr="005B1C5D">
        <w:rPr>
          <w:rFonts w:ascii="Times New Roman" w:eastAsia="Times New Roman" w:hAnsi="Times New Roman" w:cs="Times New Roman"/>
          <w:color w:val="000000"/>
          <w:sz w:val="24"/>
          <w:szCs w:val="24"/>
          <w:lang w:eastAsia="ru-RU"/>
        </w:rPr>
        <w:t>бизнес-инкубаторах</w:t>
      </w:r>
      <w:proofErr w:type="gramEnd"/>
      <w:r w:rsidRPr="005B1C5D">
        <w:rPr>
          <w:rFonts w:ascii="Times New Roman" w:eastAsia="Times New Roman" w:hAnsi="Times New Roman" w:cs="Times New Roman"/>
          <w:color w:val="000000"/>
          <w:sz w:val="24"/>
          <w:szCs w:val="24"/>
          <w:lang w:eastAsia="ru-RU"/>
        </w:rPr>
        <w:t>, индустриальных парках и технопарках;</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proofErr w:type="gramStart"/>
      <w:r w:rsidRPr="005B1C5D">
        <w:rPr>
          <w:rFonts w:ascii="Times New Roman" w:eastAsia="Times New Roman" w:hAnsi="Times New Roman" w:cs="Times New Roman"/>
          <w:color w:val="000000"/>
          <w:sz w:val="24"/>
          <w:szCs w:val="24"/>
          <w:lang w:eastAsia="ru-RU"/>
        </w:rPr>
        <w:t>ж</w:t>
      </w:r>
      <w:proofErr w:type="gramEnd"/>
      <w:r w:rsidRPr="005B1C5D">
        <w:rPr>
          <w:rFonts w:ascii="Times New Roman" w:eastAsia="Times New Roman" w:hAnsi="Times New Roman" w:cs="Times New Roman"/>
          <w:color w:val="000000"/>
          <w:sz w:val="24"/>
          <w:szCs w:val="24"/>
          <w:lang w:eastAsia="ru-RU"/>
        </w:rPr>
        <w:t>.      финансовые и нефинансовые программы институтов развития;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з.         привлечение средств частных инвесторов, в том числе кредитных организаций и инвестиционных фондов.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6.10.2.     Консультационная поддержка, в том числе:</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6.10.2.1.        методологическое и организационное сопровождение при подготовке документов и материалов, необходимых для получения мер финансовой и нефинансовой государственной и частной поддержки реализации инвестиционных проектов, в том числе с целью привлечения финансирования за счет средств Фонда;</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6.10.2.2.        формирование и распространение базы знаний по успешной реализации проектов в моногородах, предоставление опыта и лучших практик;</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6.10.2.3.        формирование перечня и методологическая поддержка реализации типовых инвестиционных проектов.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6.10.3.     Коммуникационная поддержка, в том числе:</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6.10.3.1.        организация и (или) принятие участия в конференциях, выставках и форумах с целью построения и налаживания взаимодействия и сотрудничества между участниками инвестиционной деятельности;</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6.10.3.2.        участие в переговорном процессе между участниками инвестиционной деятельности в рамках поиска и подбора партнеров по реализации инвестиционных проектов, включая кредитные организации, инвесторов, поставщиков оборудования, товаров и услуг, и покупателей;</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6.10.3.3.        поддержка при взаимодействии с институтами развития, в том числе международными в рамках подбора наиболее эффективных инструментов поддержки. С целью координации собственной деятельности с существующими инструментами поддержки реализации инвестиционных проектов Фонда заключает соглашения по сотрудничеству с институтами развития;</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6.10.3.4.        поддержка при взаимодействии участников инвестиционной деятельности с органами государственной власти. При необходимости Фонд организует взаимодействие с органами государственной власти в порядке, установленном законодательством Российской Федерации в целях привлечения органов государственной власти к участию в реализации инвестиционных проектов.</w:t>
      </w:r>
    </w:p>
    <w:p w:rsidR="005B1C5D" w:rsidRPr="005B1C5D" w:rsidRDefault="005B1C5D" w:rsidP="005B1C5D">
      <w:pPr>
        <w:spacing w:after="0" w:line="300" w:lineRule="atLeast"/>
        <w:jc w:val="both"/>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6.10.4.     Финансовая поддержка. Порядок финансирования инвестиционных проектов за счет средств Фонда осуществляется в порядке, установленном настоящим Положением.</w:t>
      </w:r>
    </w:p>
    <w:p w:rsidR="005B1C5D" w:rsidRPr="005B1C5D" w:rsidRDefault="00820B3C" w:rsidP="005B1C5D">
      <w:pPr>
        <w:spacing w:after="0" w:line="3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pict>
          <v:rect id="_x0000_i1025" style="width:154.35pt;height:0" o:hrpct="330" o:hrstd="t" o:hr="t" fillcolor="gray" stroked="f"/>
        </w:pict>
      </w:r>
    </w:p>
    <w:p w:rsidR="005B1C5D" w:rsidRPr="005B1C5D" w:rsidRDefault="00820B3C" w:rsidP="005B1C5D">
      <w:pPr>
        <w:spacing w:after="0" w:line="300" w:lineRule="atLeast"/>
        <w:jc w:val="both"/>
        <w:rPr>
          <w:rFonts w:ascii="Times New Roman" w:eastAsia="Times New Roman" w:hAnsi="Times New Roman" w:cs="Times New Roman"/>
          <w:color w:val="000000"/>
          <w:sz w:val="24"/>
          <w:szCs w:val="24"/>
          <w:lang w:eastAsia="ru-RU"/>
        </w:rPr>
      </w:pPr>
      <w:hyperlink r:id="rId15" w:anchor="_ftnref1" w:history="1">
        <w:r w:rsidR="005B1C5D" w:rsidRPr="005B1C5D">
          <w:rPr>
            <w:rFonts w:ascii="Times New Roman" w:eastAsia="Times New Roman" w:hAnsi="Times New Roman" w:cs="Times New Roman"/>
            <w:color w:val="237CC1"/>
            <w:sz w:val="24"/>
            <w:szCs w:val="24"/>
            <w:u w:val="single"/>
            <w:lang w:eastAsia="ru-RU"/>
          </w:rPr>
          <w:t>[1]</w:t>
        </w:r>
      </w:hyperlink>
      <w:r w:rsidR="005B1C5D" w:rsidRPr="005B1C5D">
        <w:rPr>
          <w:rFonts w:ascii="Times New Roman" w:eastAsia="Times New Roman" w:hAnsi="Times New Roman" w:cs="Times New Roman"/>
          <w:color w:val="000000"/>
          <w:sz w:val="24"/>
          <w:szCs w:val="24"/>
          <w:lang w:eastAsia="ru-RU"/>
        </w:rPr>
        <w:t> Общая сумма средств Фонда, запрашиваемая на реализацию проекта, может быть изменена по решению наблюдательного совета Фонда</w:t>
      </w:r>
    </w:p>
    <w:p w:rsidR="005B1C5D" w:rsidRPr="005B1C5D" w:rsidRDefault="00820B3C" w:rsidP="005B1C5D">
      <w:pPr>
        <w:spacing w:after="0" w:line="300" w:lineRule="atLeast"/>
        <w:jc w:val="both"/>
        <w:rPr>
          <w:rFonts w:ascii="Times New Roman" w:eastAsia="Times New Roman" w:hAnsi="Times New Roman" w:cs="Times New Roman"/>
          <w:color w:val="000000"/>
          <w:sz w:val="24"/>
          <w:szCs w:val="24"/>
          <w:lang w:eastAsia="ru-RU"/>
        </w:rPr>
      </w:pPr>
      <w:hyperlink r:id="rId16" w:anchor="_ftnref2" w:history="1">
        <w:r w:rsidR="005B1C5D" w:rsidRPr="005B1C5D">
          <w:rPr>
            <w:rFonts w:ascii="Times New Roman" w:eastAsia="Times New Roman" w:hAnsi="Times New Roman" w:cs="Times New Roman"/>
            <w:color w:val="237CC1"/>
            <w:sz w:val="24"/>
            <w:szCs w:val="24"/>
            <w:u w:val="single"/>
            <w:lang w:eastAsia="ru-RU"/>
          </w:rPr>
          <w:t>[2]</w:t>
        </w:r>
      </w:hyperlink>
      <w:r w:rsidR="005B1C5D" w:rsidRPr="005B1C5D">
        <w:rPr>
          <w:rFonts w:ascii="Times New Roman" w:eastAsia="Times New Roman" w:hAnsi="Times New Roman" w:cs="Times New Roman"/>
          <w:color w:val="000000"/>
          <w:sz w:val="24"/>
          <w:szCs w:val="24"/>
          <w:lang w:eastAsia="ru-RU"/>
        </w:rPr>
        <w:t> Предельный срок инвестиционной фазы может быть изменен по решению наблюдательного совета Фонда</w:t>
      </w:r>
    </w:p>
    <w:p w:rsidR="005B1C5D" w:rsidRPr="005B1C5D" w:rsidRDefault="00820B3C" w:rsidP="005B1C5D">
      <w:pPr>
        <w:spacing w:after="0" w:line="300" w:lineRule="atLeast"/>
        <w:jc w:val="both"/>
        <w:rPr>
          <w:rFonts w:ascii="Times New Roman" w:eastAsia="Times New Roman" w:hAnsi="Times New Roman" w:cs="Times New Roman"/>
          <w:color w:val="000000"/>
          <w:sz w:val="24"/>
          <w:szCs w:val="24"/>
          <w:lang w:eastAsia="ru-RU"/>
        </w:rPr>
      </w:pPr>
      <w:hyperlink r:id="rId17" w:anchor="_ftnref3" w:history="1">
        <w:r w:rsidR="005B1C5D" w:rsidRPr="005B1C5D">
          <w:rPr>
            <w:rFonts w:ascii="Times New Roman" w:eastAsia="Times New Roman" w:hAnsi="Times New Roman" w:cs="Times New Roman"/>
            <w:color w:val="237CC1"/>
            <w:sz w:val="24"/>
            <w:szCs w:val="24"/>
            <w:u w:val="single"/>
            <w:lang w:eastAsia="ru-RU"/>
          </w:rPr>
          <w:t>[3]</w:t>
        </w:r>
      </w:hyperlink>
      <w:r w:rsidR="005B1C5D" w:rsidRPr="005B1C5D">
        <w:rPr>
          <w:rFonts w:ascii="Times New Roman" w:eastAsia="Times New Roman" w:hAnsi="Times New Roman" w:cs="Times New Roman"/>
          <w:color w:val="000000"/>
          <w:sz w:val="24"/>
          <w:szCs w:val="24"/>
          <w:lang w:eastAsia="ru-RU"/>
        </w:rPr>
        <w:t> Предельный срок возврата средств Фонда может быть изменен по решению наблюдательного совета Фонда</w:t>
      </w:r>
    </w:p>
    <w:p w:rsidR="005B1C5D" w:rsidRPr="005B1C5D" w:rsidRDefault="00820B3C" w:rsidP="005B1C5D">
      <w:pPr>
        <w:spacing w:after="0" w:line="300" w:lineRule="atLeast"/>
        <w:jc w:val="both"/>
        <w:rPr>
          <w:rFonts w:ascii="Times New Roman" w:eastAsia="Times New Roman" w:hAnsi="Times New Roman" w:cs="Times New Roman"/>
          <w:color w:val="000000"/>
          <w:sz w:val="24"/>
          <w:szCs w:val="24"/>
          <w:lang w:eastAsia="ru-RU"/>
        </w:rPr>
      </w:pPr>
      <w:hyperlink r:id="rId18" w:anchor="_ftnref4" w:history="1">
        <w:r w:rsidR="005B1C5D" w:rsidRPr="005B1C5D">
          <w:rPr>
            <w:rFonts w:ascii="Times New Roman" w:eastAsia="Times New Roman" w:hAnsi="Times New Roman" w:cs="Times New Roman"/>
            <w:color w:val="237CC1"/>
            <w:sz w:val="24"/>
            <w:szCs w:val="24"/>
            <w:u w:val="single"/>
            <w:lang w:eastAsia="ru-RU"/>
          </w:rPr>
          <w:t>[4]</w:t>
        </w:r>
      </w:hyperlink>
      <w:r w:rsidR="005B1C5D" w:rsidRPr="005B1C5D">
        <w:rPr>
          <w:rFonts w:ascii="Times New Roman" w:eastAsia="Times New Roman" w:hAnsi="Times New Roman" w:cs="Times New Roman"/>
          <w:color w:val="000000"/>
          <w:sz w:val="24"/>
          <w:szCs w:val="24"/>
          <w:lang w:eastAsia="ru-RU"/>
        </w:rPr>
        <w:t> Предельный срок выкупа доли Фонда в инициаторе проекта может быть изменен по решению наблюдательного совета Фонда</w:t>
      </w:r>
    </w:p>
    <w:p w:rsidR="005B1C5D" w:rsidRPr="005B1C5D" w:rsidRDefault="00820B3C" w:rsidP="005B1C5D">
      <w:pPr>
        <w:spacing w:after="0" w:line="300" w:lineRule="atLeast"/>
        <w:jc w:val="both"/>
        <w:rPr>
          <w:rFonts w:ascii="Times New Roman" w:eastAsia="Times New Roman" w:hAnsi="Times New Roman" w:cs="Times New Roman"/>
          <w:color w:val="000000"/>
          <w:sz w:val="24"/>
          <w:szCs w:val="24"/>
          <w:lang w:eastAsia="ru-RU"/>
        </w:rPr>
      </w:pPr>
      <w:hyperlink r:id="rId19" w:anchor="_ftnref5" w:history="1">
        <w:r w:rsidR="005B1C5D" w:rsidRPr="005B1C5D">
          <w:rPr>
            <w:rFonts w:ascii="Times New Roman" w:eastAsia="Times New Roman" w:hAnsi="Times New Roman" w:cs="Times New Roman"/>
            <w:color w:val="237CC1"/>
            <w:sz w:val="24"/>
            <w:szCs w:val="24"/>
            <w:u w:val="single"/>
            <w:lang w:eastAsia="ru-RU"/>
          </w:rPr>
          <w:t>[5]</w:t>
        </w:r>
      </w:hyperlink>
      <w:r w:rsidR="005B1C5D" w:rsidRPr="005B1C5D">
        <w:rPr>
          <w:rFonts w:ascii="Times New Roman" w:eastAsia="Times New Roman" w:hAnsi="Times New Roman" w:cs="Times New Roman"/>
          <w:color w:val="000000"/>
          <w:sz w:val="24"/>
          <w:szCs w:val="24"/>
          <w:lang w:eastAsia="ru-RU"/>
        </w:rPr>
        <w:t> Запрашиваемая ставка может быть изменена по решению наблюдательного совета Фонда</w:t>
      </w:r>
    </w:p>
    <w:p w:rsidR="005B1C5D" w:rsidRPr="005B1C5D" w:rsidRDefault="00820B3C" w:rsidP="005B1C5D">
      <w:pPr>
        <w:spacing w:after="0" w:line="300" w:lineRule="atLeast"/>
        <w:jc w:val="both"/>
        <w:rPr>
          <w:rFonts w:ascii="Times New Roman" w:eastAsia="Times New Roman" w:hAnsi="Times New Roman" w:cs="Times New Roman"/>
          <w:color w:val="000000"/>
          <w:sz w:val="24"/>
          <w:szCs w:val="24"/>
          <w:lang w:eastAsia="ru-RU"/>
        </w:rPr>
      </w:pPr>
      <w:hyperlink r:id="rId20" w:anchor="_ftnref6" w:history="1">
        <w:r w:rsidR="005B1C5D" w:rsidRPr="005B1C5D">
          <w:rPr>
            <w:rFonts w:ascii="Times New Roman" w:eastAsia="Times New Roman" w:hAnsi="Times New Roman" w:cs="Times New Roman"/>
            <w:color w:val="237CC1"/>
            <w:sz w:val="24"/>
            <w:szCs w:val="24"/>
            <w:u w:val="single"/>
            <w:lang w:eastAsia="ru-RU"/>
          </w:rPr>
          <w:t>[6]</w:t>
        </w:r>
      </w:hyperlink>
      <w:r w:rsidR="005B1C5D" w:rsidRPr="005B1C5D">
        <w:rPr>
          <w:rFonts w:ascii="Times New Roman" w:eastAsia="Times New Roman" w:hAnsi="Times New Roman" w:cs="Times New Roman"/>
          <w:color w:val="000000"/>
          <w:sz w:val="24"/>
          <w:szCs w:val="24"/>
          <w:lang w:eastAsia="ru-RU"/>
        </w:rPr>
        <w:t xml:space="preserve"> В случае наличия в структуре собственников градообразующей организации Российская Федерация или субъекта Российской Федерации, а </w:t>
      </w:r>
      <w:proofErr w:type="gramStart"/>
      <w:r w:rsidR="005B1C5D" w:rsidRPr="005B1C5D">
        <w:rPr>
          <w:rFonts w:ascii="Times New Roman" w:eastAsia="Times New Roman" w:hAnsi="Times New Roman" w:cs="Times New Roman"/>
          <w:color w:val="000000"/>
          <w:sz w:val="24"/>
          <w:szCs w:val="24"/>
          <w:lang w:eastAsia="ru-RU"/>
        </w:rPr>
        <w:t>также</w:t>
      </w:r>
      <w:proofErr w:type="gramEnd"/>
      <w:r w:rsidR="005B1C5D" w:rsidRPr="005B1C5D">
        <w:rPr>
          <w:rFonts w:ascii="Times New Roman" w:eastAsia="Times New Roman" w:hAnsi="Times New Roman" w:cs="Times New Roman"/>
          <w:color w:val="000000"/>
          <w:sz w:val="24"/>
          <w:szCs w:val="24"/>
          <w:lang w:eastAsia="ru-RU"/>
        </w:rPr>
        <w:t xml:space="preserve"> в случае если бенефициаром градообразующей организации является Российская Федерация или субъекта Российской Федерации решение о возможности финансирования проектов, инициаторы которых не соответствуют данному требованию, принимается наблюдательным советом Фонда.</w:t>
      </w:r>
    </w:p>
    <w:p w:rsidR="005B1C5D" w:rsidRPr="005B1C5D" w:rsidRDefault="005B1C5D" w:rsidP="005B1C5D">
      <w:pPr>
        <w:spacing w:after="0" w:line="300" w:lineRule="atLeast"/>
        <w:rPr>
          <w:rFonts w:ascii="Times New Roman" w:eastAsia="Times New Roman" w:hAnsi="Times New Roman" w:cs="Times New Roman"/>
          <w:color w:val="000000"/>
          <w:sz w:val="24"/>
          <w:szCs w:val="24"/>
          <w:lang w:eastAsia="ru-RU"/>
        </w:rPr>
      </w:pPr>
      <w:r w:rsidRPr="005B1C5D">
        <w:rPr>
          <w:rFonts w:ascii="Times New Roman" w:eastAsia="Times New Roman" w:hAnsi="Times New Roman" w:cs="Times New Roman"/>
          <w:color w:val="000000"/>
          <w:sz w:val="24"/>
          <w:szCs w:val="24"/>
          <w:lang w:eastAsia="ru-RU"/>
        </w:rPr>
        <w:t> </w:t>
      </w:r>
    </w:p>
    <w:p w:rsidR="005B1C5D" w:rsidRPr="005B1C5D" w:rsidRDefault="005B1C5D" w:rsidP="005B1C5D">
      <w:pPr>
        <w:spacing w:after="0" w:line="300" w:lineRule="atLeast"/>
        <w:rPr>
          <w:rFonts w:ascii="Times New Roman" w:eastAsia="Times New Roman" w:hAnsi="Times New Roman" w:cs="Times New Roman"/>
          <w:color w:val="000000"/>
          <w:sz w:val="24"/>
          <w:szCs w:val="24"/>
          <w:lang w:eastAsia="ru-RU"/>
        </w:rPr>
      </w:pPr>
    </w:p>
    <w:p w:rsidR="00BE6625" w:rsidRDefault="00BE6625" w:rsidP="00BE6625">
      <w:pPr>
        <w:jc w:val="right"/>
        <w:rPr>
          <w:sz w:val="26"/>
          <w:szCs w:val="26"/>
        </w:rPr>
      </w:pPr>
      <w:bookmarkStart w:id="0" w:name="_Toc180433168"/>
      <w:bookmarkStart w:id="1" w:name="_Toc180838856"/>
      <w:bookmarkStart w:id="2" w:name="_Toc209239323"/>
      <w:bookmarkStart w:id="3" w:name="_Toc189926802"/>
      <w:bookmarkStart w:id="4" w:name="_Toc189294274"/>
      <w:bookmarkStart w:id="5" w:name="_Toc189292055"/>
      <w:bookmarkStart w:id="6" w:name="_Toc189291787"/>
      <w:bookmarkStart w:id="7" w:name="_Toc189291342"/>
      <w:bookmarkStart w:id="8" w:name="_Toc189290409"/>
      <w:bookmarkStart w:id="9" w:name="_Toc189290331"/>
      <w:bookmarkStart w:id="10" w:name="_Toc189289902"/>
      <w:bookmarkStart w:id="11" w:name="_Toc189289250"/>
      <w:bookmarkStart w:id="12" w:name="_Toc189288997"/>
      <w:bookmarkStart w:id="13" w:name="_Toc189288829"/>
      <w:r>
        <w:rPr>
          <w:sz w:val="26"/>
          <w:szCs w:val="26"/>
        </w:rPr>
        <w:t xml:space="preserve">Приложение № 1 </w:t>
      </w:r>
    </w:p>
    <w:p w:rsidR="00BE6625" w:rsidRDefault="00BE6625" w:rsidP="00BE6625">
      <w:pPr>
        <w:jc w:val="right"/>
        <w:rPr>
          <w:sz w:val="26"/>
          <w:szCs w:val="26"/>
        </w:rPr>
      </w:pPr>
      <w:r>
        <w:rPr>
          <w:sz w:val="26"/>
          <w:szCs w:val="26"/>
        </w:rPr>
        <w:t xml:space="preserve">к Положению о содействии в подготовке и (или) участии </w:t>
      </w:r>
    </w:p>
    <w:p w:rsidR="00BE6625" w:rsidRDefault="00BE6625" w:rsidP="00BE6625">
      <w:pPr>
        <w:jc w:val="right"/>
        <w:rPr>
          <w:sz w:val="26"/>
          <w:szCs w:val="26"/>
        </w:rPr>
      </w:pPr>
      <w:r>
        <w:rPr>
          <w:sz w:val="26"/>
          <w:szCs w:val="26"/>
        </w:rPr>
        <w:t xml:space="preserve">некоммерческой организации «Фонд развития моногородов» </w:t>
      </w:r>
    </w:p>
    <w:p w:rsidR="00BE6625" w:rsidRDefault="00BE6625" w:rsidP="00BE6625">
      <w:pPr>
        <w:jc w:val="right"/>
        <w:rPr>
          <w:sz w:val="26"/>
          <w:szCs w:val="26"/>
        </w:rPr>
      </w:pPr>
      <w:r>
        <w:rPr>
          <w:sz w:val="26"/>
          <w:szCs w:val="26"/>
        </w:rPr>
        <w:t xml:space="preserve">в реализации новых инвестиционных проектов </w:t>
      </w:r>
    </w:p>
    <w:p w:rsidR="00BE6625" w:rsidRDefault="00BE6625" w:rsidP="00BE6625">
      <w:pPr>
        <w:jc w:val="right"/>
        <w:rPr>
          <w:sz w:val="26"/>
          <w:szCs w:val="26"/>
        </w:rPr>
      </w:pPr>
      <w:r>
        <w:rPr>
          <w:sz w:val="26"/>
          <w:szCs w:val="26"/>
        </w:rPr>
        <w:t xml:space="preserve">в </w:t>
      </w:r>
      <w:proofErr w:type="spellStart"/>
      <w:r>
        <w:rPr>
          <w:sz w:val="26"/>
          <w:szCs w:val="26"/>
        </w:rPr>
        <w:t>монопрофильных</w:t>
      </w:r>
      <w:proofErr w:type="spellEnd"/>
      <w:r>
        <w:rPr>
          <w:sz w:val="26"/>
          <w:szCs w:val="26"/>
        </w:rPr>
        <w:t xml:space="preserve"> муниципальных образованиях </w:t>
      </w:r>
    </w:p>
    <w:p w:rsidR="00BE6625" w:rsidRDefault="00BE6625" w:rsidP="00BE6625">
      <w:pPr>
        <w:jc w:val="right"/>
        <w:rPr>
          <w:sz w:val="26"/>
          <w:szCs w:val="26"/>
        </w:rPr>
      </w:pPr>
      <w:r>
        <w:rPr>
          <w:sz w:val="26"/>
          <w:szCs w:val="26"/>
        </w:rPr>
        <w:t>Российской Федерации (моногородах)</w:t>
      </w:r>
    </w:p>
    <w:p w:rsidR="00BE6625" w:rsidRDefault="00BE6625" w:rsidP="00BE6625">
      <w:pPr>
        <w:jc w:val="right"/>
        <w:rPr>
          <w:sz w:val="26"/>
          <w:szCs w:val="26"/>
        </w:rPr>
      </w:pPr>
      <w:bookmarkStart w:id="14" w:name="Par148"/>
      <w:bookmarkEnd w:id="14"/>
    </w:p>
    <w:p w:rsidR="00BE6625" w:rsidRDefault="00BE6625" w:rsidP="00BE6625">
      <w:pPr>
        <w:jc w:val="right"/>
        <w:rPr>
          <w:sz w:val="26"/>
          <w:szCs w:val="26"/>
        </w:rPr>
      </w:pPr>
    </w:p>
    <w:p w:rsidR="00BE6625" w:rsidRDefault="00BE6625" w:rsidP="00BE6625">
      <w:pPr>
        <w:jc w:val="right"/>
        <w:rPr>
          <w:sz w:val="26"/>
          <w:szCs w:val="26"/>
        </w:rPr>
      </w:pPr>
    </w:p>
    <w:p w:rsidR="00BE6625" w:rsidRDefault="00BE6625" w:rsidP="00BE6625">
      <w:pPr>
        <w:jc w:val="right"/>
        <w:rPr>
          <w:sz w:val="26"/>
          <w:szCs w:val="26"/>
        </w:rPr>
      </w:pPr>
    </w:p>
    <w:p w:rsidR="00BE6625" w:rsidRDefault="00BE6625" w:rsidP="00BE6625">
      <w:pPr>
        <w:jc w:val="right"/>
        <w:rPr>
          <w:sz w:val="26"/>
          <w:szCs w:val="26"/>
        </w:rPr>
      </w:pPr>
    </w:p>
    <w:p w:rsidR="00BE6625" w:rsidRDefault="00BE6625" w:rsidP="00BE6625">
      <w:pPr>
        <w:pStyle w:val="ConsPlusNormal"/>
        <w:widowControl/>
        <w:jc w:val="center"/>
        <w:rPr>
          <w:rFonts w:ascii="Times New Roman" w:hAnsi="Times New Roman" w:cs="Times New Roman"/>
          <w:sz w:val="26"/>
          <w:szCs w:val="26"/>
        </w:rPr>
      </w:pPr>
    </w:p>
    <w:p w:rsidR="00BE6625" w:rsidRDefault="00BE6625" w:rsidP="00BE6625">
      <w:pPr>
        <w:pStyle w:val="ConsPlusNormal"/>
        <w:widowControl/>
        <w:ind w:firstLine="0"/>
        <w:jc w:val="center"/>
        <w:rPr>
          <w:rFonts w:ascii="Times New Roman" w:hAnsi="Times New Roman" w:cs="Times New Roman"/>
          <w:b/>
          <w:sz w:val="26"/>
          <w:szCs w:val="26"/>
        </w:rPr>
      </w:pPr>
    </w:p>
    <w:p w:rsidR="00BE6625" w:rsidRDefault="00BE6625" w:rsidP="00BE6625">
      <w:pPr>
        <w:pStyle w:val="ConsPlusNormal"/>
        <w:widowControl/>
        <w:ind w:firstLine="0"/>
        <w:jc w:val="center"/>
        <w:rPr>
          <w:rFonts w:ascii="Times New Roman" w:hAnsi="Times New Roman" w:cs="Times New Roman"/>
          <w:b/>
          <w:sz w:val="26"/>
          <w:szCs w:val="26"/>
        </w:rPr>
      </w:pPr>
    </w:p>
    <w:p w:rsidR="00BE6625" w:rsidRDefault="00BE6625" w:rsidP="00BE6625">
      <w:pPr>
        <w:pStyle w:val="ConsPlusNormal"/>
        <w:widowControl/>
        <w:ind w:firstLine="0"/>
        <w:jc w:val="center"/>
        <w:rPr>
          <w:rFonts w:ascii="Times New Roman" w:hAnsi="Times New Roman" w:cs="Times New Roman"/>
          <w:b/>
          <w:sz w:val="26"/>
          <w:szCs w:val="26"/>
        </w:rPr>
      </w:pPr>
    </w:p>
    <w:p w:rsidR="00BE6625" w:rsidRDefault="00BE6625" w:rsidP="00BE6625">
      <w:pPr>
        <w:pStyle w:val="ConsPlusNormal"/>
        <w:widowControl/>
        <w:ind w:firstLine="0"/>
        <w:jc w:val="center"/>
        <w:rPr>
          <w:rFonts w:ascii="Times New Roman" w:hAnsi="Times New Roman" w:cs="Times New Roman"/>
          <w:b/>
          <w:sz w:val="26"/>
          <w:szCs w:val="26"/>
        </w:rPr>
      </w:pPr>
    </w:p>
    <w:p w:rsidR="00BE6625" w:rsidRDefault="00BE6625" w:rsidP="00BE6625">
      <w:pPr>
        <w:pStyle w:val="ConsPlusNormal"/>
        <w:widowControl/>
        <w:ind w:firstLine="0"/>
        <w:jc w:val="center"/>
        <w:rPr>
          <w:rFonts w:ascii="Times New Roman" w:hAnsi="Times New Roman" w:cs="Times New Roman"/>
          <w:b/>
          <w:sz w:val="26"/>
          <w:szCs w:val="26"/>
        </w:rPr>
      </w:pPr>
    </w:p>
    <w:p w:rsidR="00BE6625" w:rsidRDefault="00BE6625" w:rsidP="00BE6625">
      <w:pPr>
        <w:pStyle w:val="ConsPlusNormal"/>
        <w:widowControl/>
        <w:ind w:firstLine="0"/>
        <w:jc w:val="center"/>
        <w:rPr>
          <w:rFonts w:ascii="Times New Roman" w:hAnsi="Times New Roman" w:cs="Times New Roman"/>
          <w:b/>
          <w:sz w:val="26"/>
          <w:szCs w:val="26"/>
        </w:rPr>
      </w:pPr>
    </w:p>
    <w:p w:rsidR="00BE6625" w:rsidRDefault="00BE6625" w:rsidP="00BE6625">
      <w:pPr>
        <w:pStyle w:val="ConsPlusNormal"/>
        <w:widowControl/>
        <w:ind w:firstLine="0"/>
        <w:jc w:val="center"/>
        <w:rPr>
          <w:rFonts w:ascii="Times New Roman" w:hAnsi="Times New Roman" w:cs="Times New Roman"/>
          <w:b/>
          <w:sz w:val="26"/>
          <w:szCs w:val="26"/>
        </w:rPr>
      </w:pPr>
    </w:p>
    <w:p w:rsidR="00BE6625" w:rsidRDefault="00BE6625" w:rsidP="00BE662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lastRenderedPageBreak/>
        <w:t>МЕТОДИЧЕСКИЕ УКАЗАНИЯ</w:t>
      </w:r>
    </w:p>
    <w:p w:rsidR="00BE6625" w:rsidRDefault="00BE6625" w:rsidP="00BE662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ПО ПОДГОТОВКЕ КОМПЛЕКТА ДОКУМЕНТОВ</w:t>
      </w:r>
    </w:p>
    <w:p w:rsidR="00BE6625" w:rsidRDefault="00BE6625" w:rsidP="00BE6625">
      <w:pPr>
        <w:jc w:val="center"/>
        <w:rPr>
          <w:rFonts w:ascii="Times New Roman" w:hAnsi="Times New Roman" w:cs="Times New Roman"/>
          <w:sz w:val="26"/>
          <w:szCs w:val="26"/>
        </w:rPr>
      </w:pPr>
      <w:r>
        <w:rPr>
          <w:sz w:val="26"/>
          <w:szCs w:val="26"/>
          <w:shd w:val="clear" w:color="auto" w:fill="FFFFFF"/>
        </w:rPr>
        <w:t xml:space="preserve">для </w:t>
      </w:r>
      <w:r>
        <w:rPr>
          <w:sz w:val="26"/>
          <w:szCs w:val="26"/>
        </w:rPr>
        <w:t xml:space="preserve">участия в отборе инвестиционных проектов, </w:t>
      </w:r>
      <w:r>
        <w:rPr>
          <w:sz w:val="26"/>
          <w:szCs w:val="26"/>
        </w:rPr>
        <w:br/>
        <w:t>планируемых к реализации с использованием средств</w:t>
      </w:r>
      <w:r>
        <w:rPr>
          <w:sz w:val="26"/>
          <w:szCs w:val="26"/>
          <w:shd w:val="clear" w:color="auto" w:fill="FFFFFF"/>
        </w:rPr>
        <w:t xml:space="preserve"> </w:t>
      </w:r>
      <w:r>
        <w:rPr>
          <w:sz w:val="26"/>
          <w:szCs w:val="26"/>
        </w:rPr>
        <w:t>некоммерческой организации «Фонд развития моногородов»</w:t>
      </w: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jc w:val="center"/>
        <w:rPr>
          <w:sz w:val="26"/>
          <w:szCs w:val="26"/>
        </w:rPr>
      </w:pPr>
    </w:p>
    <w:p w:rsidR="00BE6625" w:rsidRDefault="00BE6625" w:rsidP="00BE6625">
      <w:pPr>
        <w:pStyle w:val="1"/>
        <w:numPr>
          <w:ilvl w:val="0"/>
          <w:numId w:val="1"/>
        </w:numPr>
        <w:tabs>
          <w:tab w:val="left" w:pos="1134"/>
        </w:tabs>
        <w:autoSpaceDE w:val="0"/>
        <w:autoSpaceDN w:val="0"/>
        <w:adjustRightInd w:val="0"/>
        <w:spacing w:before="120" w:after="120" w:line="288" w:lineRule="auto"/>
        <w:ind w:left="426"/>
        <w:jc w:val="both"/>
        <w:rPr>
          <w:rStyle w:val="FontStyle23"/>
          <w:lang w:eastAsia="ru-RU"/>
        </w:rPr>
      </w:pPr>
      <w:bookmarkStart w:id="15" w:name="_Toc427847587"/>
      <w:bookmarkStart w:id="16" w:name="_Toc427141864"/>
      <w:r>
        <w:rPr>
          <w:rStyle w:val="FontStyle23"/>
          <w:lang w:eastAsia="ru-RU"/>
        </w:rPr>
        <w:t>ТЕРМИНЫ И ОПРЕДЕЛЕНИЯ</w:t>
      </w:r>
      <w:bookmarkEnd w:id="15"/>
      <w:bookmarkEnd w:id="16"/>
    </w:p>
    <w:p w:rsidR="00BE6625" w:rsidRDefault="00BE6625" w:rsidP="00BE6625">
      <w:pPr>
        <w:pStyle w:val="Style160"/>
        <w:widowControl/>
        <w:tabs>
          <w:tab w:val="left" w:pos="1402"/>
        </w:tabs>
        <w:spacing w:before="120" w:after="120" w:line="288" w:lineRule="auto"/>
        <w:ind w:left="425" w:firstLine="0"/>
        <w:rPr>
          <w:rStyle w:val="FontStyle333"/>
        </w:rPr>
      </w:pPr>
      <w:r>
        <w:rPr>
          <w:rStyle w:val="FontStyle333"/>
          <w:b/>
        </w:rPr>
        <w:t>Анализ чувствительности</w:t>
      </w:r>
      <w:r>
        <w:rPr>
          <w:rStyle w:val="FontStyle333"/>
        </w:rPr>
        <w:t xml:space="preserve"> – метод количественного анализа, который заключается в оценке влияния изменений исходных данных и допущений, используемых в рамках </w:t>
      </w:r>
      <w:hyperlink r:id="rId21" w:tooltip="Проект" w:history="1">
        <w:r>
          <w:rPr>
            <w:rStyle w:val="FontStyle333"/>
          </w:rPr>
          <w:t>проекта</w:t>
        </w:r>
      </w:hyperlink>
      <w:r>
        <w:rPr>
          <w:rStyle w:val="FontStyle333"/>
        </w:rPr>
        <w:t xml:space="preserve"> на его конечные показатели эффективности </w:t>
      </w:r>
      <w:r>
        <w:rPr>
          <w:rStyle w:val="FontStyle333"/>
        </w:rPr>
        <w:br/>
        <w:t>и характеристики.</w:t>
      </w:r>
    </w:p>
    <w:p w:rsidR="00BE6625" w:rsidRDefault="00BE6625" w:rsidP="00BE6625">
      <w:pPr>
        <w:pStyle w:val="Style160"/>
        <w:widowControl/>
        <w:tabs>
          <w:tab w:val="left" w:pos="1402"/>
        </w:tabs>
        <w:spacing w:before="120" w:after="120" w:line="288" w:lineRule="auto"/>
        <w:ind w:left="425" w:firstLine="0"/>
        <w:rPr>
          <w:rStyle w:val="FontStyle333"/>
        </w:rPr>
      </w:pPr>
      <w:r>
        <w:rPr>
          <w:rStyle w:val="FontStyle333"/>
          <w:b/>
        </w:rPr>
        <w:t>Группа компаний</w:t>
      </w:r>
      <w:r>
        <w:rPr>
          <w:rStyle w:val="FontStyle333"/>
        </w:rPr>
        <w:t xml:space="preserve"> - объединение юридических лиц, являющихся по отношению друг к другу зависимыми или основными и дочерними.</w:t>
      </w:r>
    </w:p>
    <w:p w:rsidR="00BE6625" w:rsidRDefault="00BE6625" w:rsidP="00BE6625">
      <w:pPr>
        <w:pStyle w:val="Style160"/>
        <w:widowControl/>
        <w:tabs>
          <w:tab w:val="left" w:pos="1402"/>
        </w:tabs>
        <w:spacing w:before="120" w:after="120" w:line="288" w:lineRule="auto"/>
        <w:ind w:left="425" w:firstLine="0"/>
        <w:rPr>
          <w:rStyle w:val="FontStyle333"/>
        </w:rPr>
      </w:pPr>
      <w:r>
        <w:rPr>
          <w:rStyle w:val="FontStyle333"/>
          <w:b/>
        </w:rPr>
        <w:t xml:space="preserve">Заявка – </w:t>
      </w:r>
      <w:r>
        <w:rPr>
          <w:rStyle w:val="FontStyle333"/>
        </w:rPr>
        <w:t>сообщение о согласии инициатора проекта на участие в отборе инвестиционных проектов, планируемых к реализации с использованием средств Фонда.</w:t>
      </w:r>
    </w:p>
    <w:p w:rsidR="00BE6625" w:rsidRDefault="00BE6625" w:rsidP="00BE6625">
      <w:pPr>
        <w:pStyle w:val="Style160"/>
        <w:widowControl/>
        <w:tabs>
          <w:tab w:val="left" w:pos="1402"/>
        </w:tabs>
        <w:spacing w:before="120" w:after="120" w:line="288" w:lineRule="auto"/>
        <w:ind w:left="425" w:firstLine="0"/>
        <w:rPr>
          <w:rStyle w:val="FontStyle333"/>
        </w:rPr>
      </w:pPr>
      <w:r>
        <w:rPr>
          <w:rStyle w:val="FontStyle65"/>
          <w:b/>
        </w:rPr>
        <w:t>Книга допущений</w:t>
      </w:r>
      <w:r>
        <w:rPr>
          <w:rStyle w:val="FontStyle65"/>
        </w:rPr>
        <w:t xml:space="preserve"> - раздел финансовой модели, содержащий все исходные данные и допущения</w:t>
      </w:r>
      <w:r>
        <w:rPr>
          <w:sz w:val="26"/>
          <w:szCs w:val="26"/>
        </w:rPr>
        <w:t>, используемые в финансовой модели</w:t>
      </w:r>
      <w:r>
        <w:rPr>
          <w:rStyle w:val="FontStyle65"/>
        </w:rPr>
        <w:t xml:space="preserve">, в том числе прогнозные макроэкономические параметры, </w:t>
      </w:r>
      <w:r>
        <w:rPr>
          <w:rStyle w:val="FontStyle333"/>
        </w:rPr>
        <w:t>прогноз капитальных вложений,</w:t>
      </w:r>
      <w:r>
        <w:rPr>
          <w:rStyle w:val="FontStyle65"/>
        </w:rPr>
        <w:t xml:space="preserve"> предполагаемую структуру финансирования.</w:t>
      </w:r>
    </w:p>
    <w:p w:rsidR="00BE6625" w:rsidRDefault="00BE6625" w:rsidP="00BE6625">
      <w:pPr>
        <w:pStyle w:val="Style160"/>
        <w:widowControl/>
        <w:tabs>
          <w:tab w:val="left" w:pos="1402"/>
        </w:tabs>
        <w:spacing w:before="120" w:after="120" w:line="288" w:lineRule="auto"/>
        <w:ind w:left="425" w:firstLine="0"/>
        <w:rPr>
          <w:rStyle w:val="FontStyle23"/>
        </w:rPr>
      </w:pPr>
      <w:r>
        <w:rPr>
          <w:rStyle w:val="FontStyle23"/>
          <w:b/>
        </w:rPr>
        <w:t>Методические указания</w:t>
      </w:r>
      <w:r>
        <w:rPr>
          <w:rStyle w:val="FontStyle23"/>
        </w:rPr>
        <w:t xml:space="preserve"> - Методические указания по подготовке комплекта документов для участия в отборе инвестиционных проектов, планируемых к реализации с использованием средств некоммерческой организации «Фонд развития моногородов».</w:t>
      </w:r>
    </w:p>
    <w:p w:rsidR="00BE6625" w:rsidRDefault="00BE6625" w:rsidP="00BE6625">
      <w:pPr>
        <w:pStyle w:val="Style160"/>
        <w:widowControl/>
        <w:tabs>
          <w:tab w:val="left" w:pos="1402"/>
        </w:tabs>
        <w:spacing w:before="120" w:after="120" w:line="288" w:lineRule="auto"/>
        <w:ind w:left="425" w:firstLine="0"/>
        <w:rPr>
          <w:rStyle w:val="FontStyle333"/>
        </w:rPr>
      </w:pPr>
      <w:r>
        <w:rPr>
          <w:rStyle w:val="FontStyle333"/>
          <w:b/>
        </w:rPr>
        <w:t>SWOT-анализ</w:t>
      </w:r>
      <w:r>
        <w:rPr>
          <w:rStyle w:val="FontStyle333"/>
        </w:rPr>
        <w:t xml:space="preserve"> - </w:t>
      </w:r>
      <w:r>
        <w:rPr>
          <w:rStyle w:val="FontStyle23"/>
        </w:rPr>
        <w:t xml:space="preserve">метод качественного анализа, направленный на выявление </w:t>
      </w:r>
      <w:r>
        <w:rPr>
          <w:rStyle w:val="FontStyle23"/>
        </w:rPr>
        <w:br/>
        <w:t xml:space="preserve">факторов внутренней и внешней среды организации и их распределение по четырем категориям: </w:t>
      </w:r>
      <w:proofErr w:type="spellStart"/>
      <w:r>
        <w:rPr>
          <w:rStyle w:val="FontStyle23"/>
        </w:rPr>
        <w:t>Strengths</w:t>
      </w:r>
      <w:proofErr w:type="spellEnd"/>
      <w:r>
        <w:rPr>
          <w:rStyle w:val="FontStyle23"/>
        </w:rPr>
        <w:t xml:space="preserve"> (сильные стороны), </w:t>
      </w:r>
      <w:proofErr w:type="spellStart"/>
      <w:r>
        <w:rPr>
          <w:rStyle w:val="FontStyle23"/>
        </w:rPr>
        <w:t>Weaknesses</w:t>
      </w:r>
      <w:proofErr w:type="spellEnd"/>
      <w:r>
        <w:rPr>
          <w:rStyle w:val="FontStyle23"/>
        </w:rPr>
        <w:t xml:space="preserve"> (слабые стороны), </w:t>
      </w:r>
      <w:proofErr w:type="spellStart"/>
      <w:r>
        <w:rPr>
          <w:rStyle w:val="FontStyle23"/>
        </w:rPr>
        <w:t>Opportunities</w:t>
      </w:r>
      <w:proofErr w:type="spellEnd"/>
      <w:r>
        <w:rPr>
          <w:rStyle w:val="FontStyle23"/>
        </w:rPr>
        <w:t xml:space="preserve"> (возможности) и </w:t>
      </w:r>
      <w:proofErr w:type="spellStart"/>
      <w:r>
        <w:rPr>
          <w:rStyle w:val="FontStyle23"/>
        </w:rPr>
        <w:t>Threats</w:t>
      </w:r>
      <w:proofErr w:type="spellEnd"/>
      <w:r>
        <w:rPr>
          <w:rStyle w:val="FontStyle23"/>
        </w:rPr>
        <w:t xml:space="preserve"> (угрозы).</w:t>
      </w:r>
    </w:p>
    <w:p w:rsidR="00BE6625" w:rsidRDefault="00BE6625" w:rsidP="00BE6625">
      <w:pPr>
        <w:pStyle w:val="Style160"/>
        <w:widowControl/>
        <w:tabs>
          <w:tab w:val="left" w:pos="1402"/>
        </w:tabs>
        <w:spacing w:before="120" w:after="120" w:line="288" w:lineRule="auto"/>
        <w:ind w:left="425" w:firstLine="0"/>
        <w:rPr>
          <w:rStyle w:val="FontStyle23"/>
        </w:rPr>
      </w:pPr>
      <w:r>
        <w:rPr>
          <w:rStyle w:val="FontStyle333"/>
          <w:b/>
        </w:rPr>
        <w:t xml:space="preserve">Иные термины, </w:t>
      </w:r>
      <w:r>
        <w:rPr>
          <w:rStyle w:val="FontStyle333"/>
        </w:rPr>
        <w:t>используемые в</w:t>
      </w:r>
      <w:r>
        <w:rPr>
          <w:rStyle w:val="FontStyle333"/>
          <w:b/>
        </w:rPr>
        <w:t xml:space="preserve"> </w:t>
      </w:r>
      <w:r>
        <w:rPr>
          <w:rStyle w:val="FontStyle23"/>
        </w:rPr>
        <w:t xml:space="preserve">Методических указаниях, применяются в значениях, определенных Положением о содействии в подготовке и (или) участии некоммерческой организации «Фонд развития моногородов» в реализации новых инвестиционных проектов в </w:t>
      </w:r>
      <w:proofErr w:type="spellStart"/>
      <w:r>
        <w:rPr>
          <w:rStyle w:val="FontStyle23"/>
        </w:rPr>
        <w:t>монопрофильных</w:t>
      </w:r>
      <w:proofErr w:type="spellEnd"/>
      <w:r>
        <w:rPr>
          <w:rStyle w:val="FontStyle23"/>
        </w:rPr>
        <w:t xml:space="preserve"> муниципальных образованиях Российской Федерации (моногородах).</w:t>
      </w:r>
    </w:p>
    <w:p w:rsidR="00BE6625" w:rsidRDefault="00BE6625" w:rsidP="00BE6625">
      <w:pPr>
        <w:pStyle w:val="Style160"/>
        <w:widowControl/>
        <w:tabs>
          <w:tab w:val="left" w:pos="1402"/>
        </w:tabs>
        <w:spacing w:before="120"/>
        <w:ind w:left="426" w:firstLine="0"/>
        <w:rPr>
          <w:rStyle w:val="FontStyle333"/>
          <w:color w:val="FF0000"/>
          <w:shd w:val="clear" w:color="auto" w:fill="FFFFFF"/>
        </w:rPr>
      </w:pPr>
    </w:p>
    <w:p w:rsidR="00BE6625" w:rsidRDefault="00BE6625" w:rsidP="00BE6625">
      <w:pPr>
        <w:pStyle w:val="Style160"/>
        <w:widowControl/>
        <w:tabs>
          <w:tab w:val="left" w:pos="1402"/>
        </w:tabs>
        <w:spacing w:before="120"/>
        <w:ind w:left="426" w:firstLine="0"/>
        <w:rPr>
          <w:rStyle w:val="FontStyle333"/>
          <w:color w:val="FF0000"/>
          <w:shd w:val="clear" w:color="auto" w:fill="FFFFFF"/>
        </w:rPr>
      </w:pPr>
    </w:p>
    <w:p w:rsidR="00BE6625" w:rsidRDefault="00BE6625" w:rsidP="00BE6625">
      <w:pPr>
        <w:pStyle w:val="Style160"/>
        <w:widowControl/>
        <w:tabs>
          <w:tab w:val="left" w:pos="1402"/>
        </w:tabs>
        <w:spacing w:before="120"/>
        <w:ind w:left="426" w:firstLine="0"/>
        <w:rPr>
          <w:rStyle w:val="FontStyle333"/>
          <w:color w:val="FF0000"/>
          <w:shd w:val="clear" w:color="auto" w:fill="FFFFFF"/>
        </w:rPr>
      </w:pPr>
    </w:p>
    <w:p w:rsidR="00BE6625" w:rsidRDefault="00BE6625" w:rsidP="00BE6625">
      <w:pPr>
        <w:pStyle w:val="Style160"/>
        <w:widowControl/>
        <w:tabs>
          <w:tab w:val="left" w:pos="1402"/>
        </w:tabs>
        <w:spacing w:before="120"/>
        <w:ind w:left="426" w:firstLine="0"/>
        <w:rPr>
          <w:rStyle w:val="FontStyle333"/>
          <w:color w:val="FF0000"/>
          <w:shd w:val="clear" w:color="auto" w:fill="FFFFFF"/>
        </w:rPr>
      </w:pPr>
    </w:p>
    <w:p w:rsidR="00BE6625" w:rsidRDefault="00BE6625" w:rsidP="00BE6625">
      <w:pPr>
        <w:pStyle w:val="Style160"/>
        <w:widowControl/>
        <w:tabs>
          <w:tab w:val="left" w:pos="1402"/>
        </w:tabs>
        <w:spacing w:before="120"/>
        <w:ind w:left="426" w:firstLine="0"/>
        <w:rPr>
          <w:rStyle w:val="FontStyle333"/>
          <w:color w:val="FF0000"/>
          <w:shd w:val="clear" w:color="auto" w:fill="FFFFFF"/>
        </w:rPr>
      </w:pPr>
    </w:p>
    <w:p w:rsidR="00BE6625" w:rsidRDefault="00BE6625" w:rsidP="00BE6625">
      <w:pPr>
        <w:pStyle w:val="1"/>
        <w:numPr>
          <w:ilvl w:val="0"/>
          <w:numId w:val="1"/>
        </w:numPr>
        <w:tabs>
          <w:tab w:val="left" w:pos="1134"/>
        </w:tabs>
        <w:autoSpaceDE w:val="0"/>
        <w:autoSpaceDN w:val="0"/>
        <w:adjustRightInd w:val="0"/>
        <w:spacing w:before="120" w:after="120" w:line="288" w:lineRule="auto"/>
        <w:ind w:left="426"/>
        <w:jc w:val="both"/>
        <w:rPr>
          <w:rStyle w:val="FontStyle23"/>
          <w:color w:val="auto"/>
          <w:lang w:eastAsia="ru-RU"/>
        </w:rPr>
      </w:pPr>
      <w:bookmarkStart w:id="17" w:name="_Toc427847588"/>
      <w:bookmarkStart w:id="18" w:name="_Toc427141865"/>
      <w:r>
        <w:rPr>
          <w:rStyle w:val="FontStyle23"/>
          <w:lang w:eastAsia="ru-RU"/>
        </w:rPr>
        <w:lastRenderedPageBreak/>
        <w:t>ОБЩИЕ ПОЛОЖЕНИЯ</w:t>
      </w:r>
      <w:bookmarkEnd w:id="17"/>
      <w:bookmarkEnd w:id="18"/>
    </w:p>
    <w:p w:rsidR="00BE6625" w:rsidRDefault="00BE6625" w:rsidP="00BE6625">
      <w:pPr>
        <w:pStyle w:val="a7"/>
        <w:widowControl/>
        <w:numPr>
          <w:ilvl w:val="1"/>
          <w:numId w:val="1"/>
        </w:numPr>
        <w:spacing w:before="120" w:after="120" w:line="288" w:lineRule="auto"/>
        <w:ind w:left="1134" w:hanging="708"/>
        <w:jc w:val="both"/>
        <w:rPr>
          <w:rStyle w:val="FontStyle23"/>
          <w:i w:val="0"/>
          <w:color w:val="auto"/>
          <w:spacing w:val="0"/>
        </w:rPr>
      </w:pPr>
      <w:proofErr w:type="gramStart"/>
      <w:r>
        <w:rPr>
          <w:rStyle w:val="FontStyle23"/>
          <w:i w:val="0"/>
          <w:color w:val="auto"/>
          <w:spacing w:val="0"/>
        </w:rPr>
        <w:t xml:space="preserve">Методические указания по подготовке комплекта документов для участия в отборе инвестиционных проектов, планируемых к реализации с использованием средств некоммерческой организации «Фонд развития моногородов» (далее соответственно – Методические указания, Фонд) разработаны в соответствии с Положением о содействии в подготовке и (или) участии некоммерческой организации «Фонд развития моногородов» в реализации новых инвестиционных проектов в </w:t>
      </w:r>
      <w:proofErr w:type="spellStart"/>
      <w:r>
        <w:rPr>
          <w:rStyle w:val="FontStyle23"/>
          <w:i w:val="0"/>
          <w:color w:val="auto"/>
          <w:spacing w:val="0"/>
        </w:rPr>
        <w:t>монопрофильных</w:t>
      </w:r>
      <w:proofErr w:type="spellEnd"/>
      <w:r>
        <w:rPr>
          <w:rStyle w:val="FontStyle23"/>
          <w:i w:val="0"/>
          <w:color w:val="auto"/>
          <w:spacing w:val="0"/>
        </w:rPr>
        <w:t xml:space="preserve"> муниципальных образованиях Российской Федерации (моногородах) </w:t>
      </w:r>
      <w:r>
        <w:rPr>
          <w:rStyle w:val="FontStyle23"/>
          <w:i w:val="0"/>
          <w:color w:val="auto"/>
          <w:spacing w:val="0"/>
        </w:rPr>
        <w:br/>
        <w:t>(далее – Положение).</w:t>
      </w:r>
      <w:proofErr w:type="gramEnd"/>
    </w:p>
    <w:p w:rsidR="00BE6625" w:rsidRDefault="00BE6625" w:rsidP="00BE6625">
      <w:pPr>
        <w:pStyle w:val="a7"/>
        <w:widowControl/>
        <w:numPr>
          <w:ilvl w:val="1"/>
          <w:numId w:val="1"/>
        </w:numPr>
        <w:spacing w:before="120" w:after="120" w:line="288" w:lineRule="auto"/>
        <w:ind w:left="1134" w:hanging="708"/>
        <w:jc w:val="both"/>
        <w:rPr>
          <w:rStyle w:val="FontStyle23"/>
          <w:i w:val="0"/>
          <w:color w:val="auto"/>
          <w:spacing w:val="0"/>
        </w:rPr>
      </w:pPr>
      <w:r>
        <w:rPr>
          <w:rStyle w:val="FontStyle23"/>
          <w:i w:val="0"/>
          <w:color w:val="auto"/>
          <w:spacing w:val="0"/>
        </w:rPr>
        <w:t>Методические указания определяют требования по подготовке комплекта документов для участия в отборе инвестиционных проектов, планируемых к реализации с использованием средств Фонда (далее – Комплект документов).</w:t>
      </w:r>
    </w:p>
    <w:p w:rsidR="00BE6625" w:rsidRDefault="00BE6625" w:rsidP="00BE6625">
      <w:pPr>
        <w:pStyle w:val="a7"/>
        <w:widowControl/>
        <w:numPr>
          <w:ilvl w:val="1"/>
          <w:numId w:val="1"/>
        </w:numPr>
        <w:spacing w:before="120" w:after="120" w:line="288" w:lineRule="auto"/>
        <w:ind w:left="1134" w:hanging="708"/>
        <w:jc w:val="both"/>
        <w:rPr>
          <w:rStyle w:val="FontStyle23"/>
          <w:i w:val="0"/>
          <w:color w:val="auto"/>
          <w:spacing w:val="0"/>
        </w:rPr>
      </w:pPr>
      <w:r>
        <w:rPr>
          <w:rStyle w:val="FontStyle23"/>
          <w:i w:val="0"/>
          <w:color w:val="auto"/>
          <w:spacing w:val="0"/>
        </w:rPr>
        <w:t>Комплект документов разрабатывается инициатором проекта, претендующим на получение средств Фонда (далее – Инициатор проекта).</w:t>
      </w:r>
    </w:p>
    <w:p w:rsidR="00BE6625" w:rsidRDefault="00BE6625" w:rsidP="00BE6625">
      <w:pPr>
        <w:pStyle w:val="a9"/>
        <w:numPr>
          <w:ilvl w:val="1"/>
          <w:numId w:val="1"/>
        </w:numPr>
        <w:autoSpaceDE w:val="0"/>
        <w:autoSpaceDN w:val="0"/>
        <w:adjustRightInd w:val="0"/>
        <w:spacing w:before="120" w:after="120" w:line="288" w:lineRule="auto"/>
        <w:ind w:left="1134" w:hanging="708"/>
        <w:jc w:val="both"/>
      </w:pPr>
      <w:r>
        <w:rPr>
          <w:sz w:val="26"/>
          <w:szCs w:val="26"/>
        </w:rPr>
        <w:t>Представленный Комплект документов не возвращается Фондом. Отдельные документы могут быть возвращены по письменному запросу Инициатора проекта по согласованию с Фондом.</w:t>
      </w:r>
    </w:p>
    <w:p w:rsidR="00BE6625" w:rsidRDefault="00BE6625" w:rsidP="00BE6625">
      <w:pPr>
        <w:rPr>
          <w:sz w:val="24"/>
          <w:szCs w:val="24"/>
        </w:rPr>
      </w:pPr>
    </w:p>
    <w:p w:rsidR="00BE6625" w:rsidRDefault="00BE6625" w:rsidP="00BE6625"/>
    <w:p w:rsidR="00BE6625" w:rsidRDefault="00BE6625" w:rsidP="00BE6625"/>
    <w:p w:rsidR="00BE6625" w:rsidRDefault="00BE6625" w:rsidP="00BE6625"/>
    <w:p w:rsidR="00BE6625" w:rsidRDefault="00BE6625" w:rsidP="00BE6625"/>
    <w:p w:rsidR="00BE6625" w:rsidRDefault="00BE6625" w:rsidP="00BE6625"/>
    <w:p w:rsidR="00BE6625" w:rsidRDefault="00BE6625" w:rsidP="00BE6625"/>
    <w:p w:rsidR="00BE6625" w:rsidRDefault="00BE6625" w:rsidP="00BE6625"/>
    <w:p w:rsidR="00BE6625" w:rsidRDefault="00BE6625" w:rsidP="00BE6625"/>
    <w:p w:rsidR="00BE6625" w:rsidRDefault="00BE6625" w:rsidP="00BE6625"/>
    <w:p w:rsidR="00BE6625" w:rsidRDefault="00BE6625" w:rsidP="00BE6625"/>
    <w:p w:rsidR="00BE6625" w:rsidRDefault="00BE6625" w:rsidP="00BE6625"/>
    <w:p w:rsidR="00BE6625" w:rsidRDefault="00BE6625" w:rsidP="00BE6625"/>
    <w:p w:rsidR="00BE6625" w:rsidRDefault="00BE6625" w:rsidP="00BE6625"/>
    <w:p w:rsidR="00BE6625" w:rsidRDefault="00BE6625" w:rsidP="00BE6625"/>
    <w:p w:rsidR="00BE6625" w:rsidRDefault="00BE6625" w:rsidP="00BE6625"/>
    <w:p w:rsidR="00BE6625" w:rsidRDefault="00BE6625" w:rsidP="00BE6625"/>
    <w:p w:rsidR="00BE6625" w:rsidRDefault="00BE6625" w:rsidP="00BE6625"/>
    <w:p w:rsidR="00BE6625" w:rsidRDefault="00BE6625" w:rsidP="00BE6625"/>
    <w:p w:rsidR="00BE6625" w:rsidRDefault="00BE6625" w:rsidP="00BE6625"/>
    <w:p w:rsidR="00BE6625" w:rsidRDefault="00BE6625" w:rsidP="00BE6625"/>
    <w:p w:rsidR="00BE6625" w:rsidRDefault="00BE6625" w:rsidP="00BE6625"/>
    <w:p w:rsidR="00BE6625" w:rsidRDefault="00BE6625" w:rsidP="00BE6625"/>
    <w:p w:rsidR="00BE6625" w:rsidRDefault="00BE6625" w:rsidP="00BE6625"/>
    <w:p w:rsidR="00BE6625" w:rsidRDefault="00BE6625" w:rsidP="00BE6625">
      <w:pPr>
        <w:pStyle w:val="1"/>
        <w:numPr>
          <w:ilvl w:val="0"/>
          <w:numId w:val="1"/>
        </w:numPr>
        <w:tabs>
          <w:tab w:val="left" w:pos="1134"/>
        </w:tabs>
        <w:autoSpaceDE w:val="0"/>
        <w:autoSpaceDN w:val="0"/>
        <w:adjustRightInd w:val="0"/>
        <w:spacing w:before="120" w:after="120" w:line="288" w:lineRule="auto"/>
        <w:ind w:left="426"/>
        <w:jc w:val="both"/>
        <w:rPr>
          <w:rStyle w:val="FontStyle23"/>
          <w:lang w:eastAsia="ru-RU"/>
        </w:rPr>
      </w:pPr>
      <w:bookmarkStart w:id="19" w:name="_Toc427847589"/>
      <w:r>
        <w:rPr>
          <w:rStyle w:val="FontStyle23"/>
          <w:lang w:eastAsia="ru-RU"/>
        </w:rPr>
        <w:t>СОСТАВ КОМПЛЕКТА ДОКУМЕНТОВ</w:t>
      </w:r>
      <w:bookmarkEnd w:id="19"/>
    </w:p>
    <w:p w:rsidR="00BE6625" w:rsidRDefault="00BE6625" w:rsidP="00BE6625">
      <w:pPr>
        <w:pStyle w:val="a7"/>
        <w:widowControl/>
        <w:numPr>
          <w:ilvl w:val="1"/>
          <w:numId w:val="1"/>
        </w:numPr>
        <w:spacing w:before="120" w:after="120" w:line="288" w:lineRule="auto"/>
        <w:ind w:left="1134" w:hanging="708"/>
        <w:jc w:val="both"/>
        <w:rPr>
          <w:rStyle w:val="FontStyle23"/>
          <w:i w:val="0"/>
          <w:color w:val="auto"/>
          <w:spacing w:val="0"/>
        </w:rPr>
      </w:pPr>
      <w:r>
        <w:rPr>
          <w:rStyle w:val="FontStyle23"/>
          <w:i w:val="0"/>
          <w:color w:val="auto"/>
          <w:spacing w:val="0"/>
        </w:rPr>
        <w:t>Комплект документов должен включать следующие документы и материалы:</w:t>
      </w:r>
    </w:p>
    <w:p w:rsidR="00BE6625" w:rsidRDefault="00BE6625" w:rsidP="00BE6625">
      <w:pPr>
        <w:pStyle w:val="a9"/>
        <w:numPr>
          <w:ilvl w:val="2"/>
          <w:numId w:val="1"/>
        </w:numPr>
        <w:autoSpaceDE w:val="0"/>
        <w:autoSpaceDN w:val="0"/>
        <w:adjustRightInd w:val="0"/>
        <w:spacing w:before="120" w:after="120" w:line="288" w:lineRule="auto"/>
        <w:ind w:left="1418" w:hanging="992"/>
        <w:jc w:val="both"/>
        <w:rPr>
          <w:shd w:val="clear" w:color="auto" w:fill="FFFFFF"/>
        </w:rPr>
      </w:pPr>
      <w:r>
        <w:rPr>
          <w:sz w:val="26"/>
          <w:szCs w:val="26"/>
          <w:shd w:val="clear" w:color="auto" w:fill="FFFFFF"/>
        </w:rPr>
        <w:t>заявку на участие в отборе инвестиционных проектов, планируемых к реализации с использованием средств Фонда (далее – Заявка);</w:t>
      </w:r>
    </w:p>
    <w:p w:rsidR="00BE6625" w:rsidRDefault="00BE6625" w:rsidP="00BE6625">
      <w:pPr>
        <w:pStyle w:val="a9"/>
        <w:numPr>
          <w:ilvl w:val="2"/>
          <w:numId w:val="1"/>
        </w:numPr>
        <w:autoSpaceDE w:val="0"/>
        <w:autoSpaceDN w:val="0"/>
        <w:adjustRightInd w:val="0"/>
        <w:spacing w:before="120" w:after="120" w:line="288" w:lineRule="auto"/>
        <w:ind w:left="1418" w:hanging="992"/>
        <w:jc w:val="both"/>
        <w:rPr>
          <w:rStyle w:val="FontStyle333"/>
        </w:rPr>
      </w:pPr>
      <w:r>
        <w:rPr>
          <w:sz w:val="26"/>
          <w:szCs w:val="26"/>
        </w:rPr>
        <w:t>паспорт инвестиционного проекта</w:t>
      </w:r>
      <w:r>
        <w:rPr>
          <w:rStyle w:val="FontStyle333"/>
        </w:rPr>
        <w:t>;</w:t>
      </w:r>
    </w:p>
    <w:p w:rsidR="00BE6625" w:rsidRDefault="00BE6625" w:rsidP="00BE6625">
      <w:pPr>
        <w:pStyle w:val="a9"/>
        <w:numPr>
          <w:ilvl w:val="2"/>
          <w:numId w:val="1"/>
        </w:numPr>
        <w:autoSpaceDE w:val="0"/>
        <w:autoSpaceDN w:val="0"/>
        <w:adjustRightInd w:val="0"/>
        <w:spacing w:before="120" w:after="120" w:line="288" w:lineRule="auto"/>
        <w:ind w:left="1418" w:hanging="992"/>
        <w:jc w:val="both"/>
      </w:pPr>
      <w:r>
        <w:rPr>
          <w:sz w:val="26"/>
          <w:szCs w:val="26"/>
        </w:rPr>
        <w:t>бизнес-план инвестиционного проекта;</w:t>
      </w:r>
    </w:p>
    <w:p w:rsidR="00BE6625" w:rsidRDefault="00BE6625" w:rsidP="00BE6625">
      <w:pPr>
        <w:pStyle w:val="a9"/>
        <w:numPr>
          <w:ilvl w:val="2"/>
          <w:numId w:val="1"/>
        </w:numPr>
        <w:autoSpaceDE w:val="0"/>
        <w:autoSpaceDN w:val="0"/>
        <w:adjustRightInd w:val="0"/>
        <w:spacing w:before="120" w:after="120" w:line="288" w:lineRule="auto"/>
        <w:ind w:left="1418" w:hanging="992"/>
        <w:jc w:val="both"/>
        <w:rPr>
          <w:sz w:val="26"/>
          <w:szCs w:val="26"/>
          <w:shd w:val="clear" w:color="auto" w:fill="FFFFFF"/>
        </w:rPr>
      </w:pPr>
      <w:r>
        <w:rPr>
          <w:sz w:val="26"/>
          <w:szCs w:val="26"/>
        </w:rPr>
        <w:t>финансовую модель инвестиционного проекта;</w:t>
      </w:r>
    </w:p>
    <w:p w:rsidR="00BE6625" w:rsidRDefault="00BE6625" w:rsidP="00BE6625">
      <w:pPr>
        <w:pStyle w:val="a9"/>
        <w:numPr>
          <w:ilvl w:val="2"/>
          <w:numId w:val="1"/>
        </w:numPr>
        <w:autoSpaceDE w:val="0"/>
        <w:autoSpaceDN w:val="0"/>
        <w:adjustRightInd w:val="0"/>
        <w:spacing w:before="120" w:after="120" w:line="288" w:lineRule="auto"/>
        <w:ind w:left="1418" w:hanging="992"/>
        <w:jc w:val="both"/>
        <w:rPr>
          <w:sz w:val="26"/>
          <w:szCs w:val="26"/>
          <w:shd w:val="clear" w:color="auto" w:fill="FFFFFF"/>
        </w:rPr>
      </w:pPr>
      <w:r>
        <w:rPr>
          <w:sz w:val="26"/>
          <w:szCs w:val="26"/>
        </w:rPr>
        <w:t xml:space="preserve">копию годовой бухгалтерской отчетности инициатора проекта </w:t>
      </w:r>
      <w:r>
        <w:rPr>
          <w:sz w:val="26"/>
          <w:szCs w:val="26"/>
        </w:rPr>
        <w:br/>
        <w:t>за 3 предыдущих года (или за весь срок ведения инициатором проекта деятельности, если этот период составляет менее 3 лет);</w:t>
      </w:r>
    </w:p>
    <w:p w:rsidR="00BE6625" w:rsidRDefault="00BE6625" w:rsidP="00BE6625">
      <w:pPr>
        <w:pStyle w:val="a9"/>
        <w:numPr>
          <w:ilvl w:val="2"/>
          <w:numId w:val="1"/>
        </w:numPr>
        <w:autoSpaceDE w:val="0"/>
        <w:autoSpaceDN w:val="0"/>
        <w:adjustRightInd w:val="0"/>
        <w:spacing w:before="120" w:after="120" w:line="288" w:lineRule="auto"/>
        <w:ind w:left="1418" w:hanging="992"/>
        <w:jc w:val="both"/>
        <w:rPr>
          <w:sz w:val="26"/>
          <w:szCs w:val="26"/>
          <w:shd w:val="clear" w:color="auto" w:fill="FFFFFF"/>
        </w:rPr>
      </w:pPr>
      <w:r>
        <w:rPr>
          <w:sz w:val="26"/>
          <w:szCs w:val="26"/>
        </w:rPr>
        <w:t>копии учредительных и иных документов инициатора проекта, в том числе:</w:t>
      </w:r>
    </w:p>
    <w:p w:rsidR="00BE6625" w:rsidRDefault="00BE6625" w:rsidP="00BE6625">
      <w:pPr>
        <w:pStyle w:val="a9"/>
        <w:numPr>
          <w:ilvl w:val="0"/>
          <w:numId w:val="2"/>
        </w:numPr>
        <w:spacing w:before="120" w:after="120" w:line="288" w:lineRule="auto"/>
        <w:ind w:hanging="578"/>
        <w:jc w:val="both"/>
        <w:rPr>
          <w:sz w:val="26"/>
          <w:szCs w:val="26"/>
        </w:rPr>
      </w:pPr>
      <w:r>
        <w:rPr>
          <w:sz w:val="26"/>
          <w:szCs w:val="26"/>
        </w:rPr>
        <w:t>учредительные документы (в действующей редакции);</w:t>
      </w:r>
    </w:p>
    <w:p w:rsidR="00BE6625" w:rsidRDefault="00BE6625" w:rsidP="00BE6625">
      <w:pPr>
        <w:pStyle w:val="a9"/>
        <w:numPr>
          <w:ilvl w:val="0"/>
          <w:numId w:val="2"/>
        </w:numPr>
        <w:spacing w:before="120" w:after="120" w:line="288" w:lineRule="auto"/>
        <w:ind w:hanging="578"/>
        <w:jc w:val="both"/>
        <w:rPr>
          <w:sz w:val="26"/>
          <w:szCs w:val="26"/>
        </w:rPr>
      </w:pPr>
      <w:r>
        <w:rPr>
          <w:sz w:val="26"/>
          <w:szCs w:val="26"/>
        </w:rPr>
        <w:t>свидетельство о государственной регистрации юридического лица;</w:t>
      </w:r>
    </w:p>
    <w:p w:rsidR="00BE6625" w:rsidRDefault="00BE6625" w:rsidP="00BE6625">
      <w:pPr>
        <w:pStyle w:val="a9"/>
        <w:numPr>
          <w:ilvl w:val="0"/>
          <w:numId w:val="2"/>
        </w:numPr>
        <w:spacing w:before="120" w:after="120" w:line="288" w:lineRule="auto"/>
        <w:ind w:hanging="578"/>
        <w:jc w:val="both"/>
        <w:rPr>
          <w:sz w:val="26"/>
          <w:szCs w:val="26"/>
        </w:rPr>
      </w:pPr>
      <w:r>
        <w:rPr>
          <w:sz w:val="26"/>
          <w:szCs w:val="26"/>
        </w:rPr>
        <w:t>свидетельство о постановке на учет юридического лица в налоговом органе;</w:t>
      </w:r>
    </w:p>
    <w:p w:rsidR="00BE6625" w:rsidRDefault="00BE6625" w:rsidP="00BE6625">
      <w:pPr>
        <w:pStyle w:val="a9"/>
        <w:numPr>
          <w:ilvl w:val="0"/>
          <w:numId w:val="2"/>
        </w:numPr>
        <w:spacing w:before="120" w:after="120" w:line="288" w:lineRule="auto"/>
        <w:ind w:hanging="578"/>
        <w:jc w:val="both"/>
        <w:rPr>
          <w:sz w:val="26"/>
          <w:szCs w:val="26"/>
        </w:rPr>
      </w:pPr>
      <w:r>
        <w:rPr>
          <w:sz w:val="26"/>
          <w:szCs w:val="26"/>
        </w:rPr>
        <w:t>свидетельство (свидетельства) о регистрации изменений в едином государственном реестре юридических лиц, связанных с внесением изменений в учредительные документы юридического лица;</w:t>
      </w:r>
    </w:p>
    <w:p w:rsidR="00BE6625" w:rsidRDefault="00BE6625" w:rsidP="00BE6625">
      <w:pPr>
        <w:pStyle w:val="a9"/>
        <w:numPr>
          <w:ilvl w:val="0"/>
          <w:numId w:val="2"/>
        </w:numPr>
        <w:spacing w:before="120" w:after="120" w:line="288" w:lineRule="auto"/>
        <w:ind w:hanging="578"/>
        <w:jc w:val="both"/>
        <w:rPr>
          <w:sz w:val="26"/>
          <w:szCs w:val="26"/>
        </w:rPr>
      </w:pPr>
      <w:r>
        <w:rPr>
          <w:sz w:val="26"/>
          <w:szCs w:val="26"/>
        </w:rPr>
        <w:t>справку о присвоении кодов государственной статистики;</w:t>
      </w:r>
    </w:p>
    <w:p w:rsidR="00BE6625" w:rsidRDefault="00BE6625" w:rsidP="00BE6625">
      <w:pPr>
        <w:pStyle w:val="a9"/>
        <w:numPr>
          <w:ilvl w:val="0"/>
          <w:numId w:val="2"/>
        </w:numPr>
        <w:spacing w:before="120" w:after="120" w:line="288" w:lineRule="auto"/>
        <w:ind w:hanging="578"/>
        <w:jc w:val="both"/>
        <w:rPr>
          <w:sz w:val="26"/>
          <w:szCs w:val="26"/>
        </w:rPr>
      </w:pPr>
      <w:r>
        <w:rPr>
          <w:sz w:val="26"/>
          <w:szCs w:val="26"/>
        </w:rPr>
        <w:lastRenderedPageBreak/>
        <w:t>выписку из единого государственного реестра юридических лиц, выданную не ранее одного месяца до подписания заявки;</w:t>
      </w:r>
    </w:p>
    <w:p w:rsidR="00BE6625" w:rsidRDefault="00BE6625" w:rsidP="00BE6625">
      <w:pPr>
        <w:pStyle w:val="a9"/>
        <w:numPr>
          <w:ilvl w:val="0"/>
          <w:numId w:val="2"/>
        </w:numPr>
        <w:spacing w:before="120" w:after="120" w:line="288" w:lineRule="auto"/>
        <w:ind w:hanging="578"/>
        <w:jc w:val="both"/>
        <w:rPr>
          <w:sz w:val="26"/>
          <w:szCs w:val="26"/>
        </w:rPr>
      </w:pPr>
      <w:r>
        <w:rPr>
          <w:sz w:val="26"/>
          <w:szCs w:val="26"/>
        </w:rPr>
        <w:t>решение уполномоченного органа юридического лица о назначении, формировании единоличного исполнительного органа (протокол, решение единственного участника (участников, акционеров);</w:t>
      </w:r>
    </w:p>
    <w:p w:rsidR="00BE6625" w:rsidRDefault="00BE6625" w:rsidP="00BE6625">
      <w:pPr>
        <w:pStyle w:val="a9"/>
        <w:numPr>
          <w:ilvl w:val="0"/>
          <w:numId w:val="2"/>
        </w:numPr>
        <w:spacing w:before="120" w:after="120" w:line="288" w:lineRule="auto"/>
        <w:ind w:hanging="578"/>
        <w:jc w:val="both"/>
        <w:rPr>
          <w:sz w:val="26"/>
          <w:szCs w:val="26"/>
        </w:rPr>
      </w:pPr>
      <w:r>
        <w:rPr>
          <w:sz w:val="26"/>
          <w:szCs w:val="26"/>
        </w:rPr>
        <w:t xml:space="preserve">информацию об аффилированных лицах, соответствующую требованиям статьи 4 Закона РСФСР от 22 марта 1991 г. </w:t>
      </w:r>
      <w:r>
        <w:rPr>
          <w:rFonts w:eastAsia="Segoe UI Symbol"/>
          <w:sz w:val="26"/>
          <w:szCs w:val="26"/>
        </w:rPr>
        <w:t>№</w:t>
      </w:r>
      <w:r>
        <w:rPr>
          <w:sz w:val="26"/>
          <w:szCs w:val="26"/>
        </w:rPr>
        <w:t xml:space="preserve"> 948-1 «О конкуренции и ограничении монополистической деятельности на товарных рынках», составленную по форме, рекомендуемой приказом ФАС России от 26 июня 2012 г. </w:t>
      </w:r>
      <w:r>
        <w:rPr>
          <w:rFonts w:eastAsia="Segoe UI Symbol"/>
          <w:sz w:val="26"/>
          <w:szCs w:val="26"/>
        </w:rPr>
        <w:t>№</w:t>
      </w:r>
      <w:r>
        <w:rPr>
          <w:sz w:val="26"/>
          <w:szCs w:val="26"/>
        </w:rPr>
        <w:t xml:space="preserve"> 409;</w:t>
      </w:r>
    </w:p>
    <w:p w:rsidR="00BE6625" w:rsidRDefault="00BE6625" w:rsidP="00BE6625">
      <w:pPr>
        <w:pStyle w:val="a9"/>
        <w:numPr>
          <w:ilvl w:val="0"/>
          <w:numId w:val="2"/>
        </w:numPr>
        <w:spacing w:before="120" w:after="120" w:line="288" w:lineRule="auto"/>
        <w:ind w:hanging="578"/>
        <w:jc w:val="both"/>
        <w:rPr>
          <w:sz w:val="26"/>
          <w:szCs w:val="26"/>
        </w:rPr>
      </w:pPr>
      <w:proofErr w:type="gramStart"/>
      <w:r>
        <w:rPr>
          <w:sz w:val="26"/>
          <w:szCs w:val="26"/>
        </w:rPr>
        <w:t>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инициатора проекта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обязательных платежей, а также задолженности по уплате процентов за пользование бюджетными средствами, пеней, штрафов и иных финансовых санкций</w:t>
      </w:r>
      <w:proofErr w:type="gramEnd"/>
      <w:r>
        <w:rPr>
          <w:sz w:val="26"/>
          <w:szCs w:val="26"/>
        </w:rPr>
        <w:t xml:space="preserve"> за последний отчетный период.</w:t>
      </w:r>
    </w:p>
    <w:p w:rsidR="00BE6625" w:rsidRDefault="00BE6625" w:rsidP="00BE6625">
      <w:pPr>
        <w:spacing w:before="120" w:after="120" w:line="288" w:lineRule="auto"/>
        <w:jc w:val="both"/>
        <w:rPr>
          <w:sz w:val="26"/>
          <w:szCs w:val="26"/>
        </w:rPr>
      </w:pPr>
    </w:p>
    <w:p w:rsidR="00BE6625" w:rsidRDefault="00BE6625" w:rsidP="00BE6625">
      <w:pPr>
        <w:spacing w:before="120" w:after="120" w:line="288" w:lineRule="auto"/>
        <w:jc w:val="both"/>
        <w:rPr>
          <w:sz w:val="26"/>
          <w:szCs w:val="26"/>
        </w:rPr>
      </w:pPr>
    </w:p>
    <w:p w:rsidR="00BE6625" w:rsidRDefault="00BE6625" w:rsidP="00BE6625">
      <w:pPr>
        <w:spacing w:before="120" w:after="120" w:line="288" w:lineRule="auto"/>
        <w:jc w:val="both"/>
        <w:rPr>
          <w:sz w:val="26"/>
          <w:szCs w:val="26"/>
        </w:rPr>
      </w:pPr>
    </w:p>
    <w:p w:rsidR="00BE6625" w:rsidRDefault="00BE6625" w:rsidP="00BE6625">
      <w:pPr>
        <w:spacing w:before="120" w:after="120" w:line="288" w:lineRule="auto"/>
        <w:jc w:val="both"/>
        <w:rPr>
          <w:sz w:val="26"/>
          <w:szCs w:val="26"/>
        </w:rPr>
      </w:pPr>
    </w:p>
    <w:p w:rsidR="00BE6625" w:rsidRDefault="00BE6625" w:rsidP="00BE6625">
      <w:pPr>
        <w:spacing w:before="120" w:after="120" w:line="288" w:lineRule="auto"/>
        <w:jc w:val="both"/>
        <w:rPr>
          <w:sz w:val="26"/>
          <w:szCs w:val="26"/>
        </w:rPr>
      </w:pPr>
    </w:p>
    <w:p w:rsidR="00BE6625" w:rsidRDefault="00BE6625" w:rsidP="00BE6625">
      <w:pPr>
        <w:spacing w:before="120" w:after="120" w:line="288" w:lineRule="auto"/>
        <w:jc w:val="both"/>
        <w:rPr>
          <w:sz w:val="26"/>
          <w:szCs w:val="26"/>
        </w:rPr>
      </w:pPr>
    </w:p>
    <w:p w:rsidR="00BE6625" w:rsidRDefault="00BE6625" w:rsidP="00BE6625">
      <w:pPr>
        <w:spacing w:before="120" w:after="120" w:line="288" w:lineRule="auto"/>
        <w:jc w:val="both"/>
        <w:rPr>
          <w:sz w:val="26"/>
          <w:szCs w:val="26"/>
        </w:rPr>
      </w:pPr>
    </w:p>
    <w:p w:rsidR="00BE6625" w:rsidRDefault="00BE6625" w:rsidP="00BE6625">
      <w:pPr>
        <w:spacing w:before="120" w:after="120" w:line="288" w:lineRule="auto"/>
        <w:jc w:val="both"/>
        <w:rPr>
          <w:sz w:val="26"/>
          <w:szCs w:val="26"/>
        </w:rPr>
      </w:pPr>
    </w:p>
    <w:p w:rsidR="00BE6625" w:rsidRDefault="00BE6625" w:rsidP="00BE6625">
      <w:pPr>
        <w:spacing w:before="120" w:after="120" w:line="288" w:lineRule="auto"/>
        <w:jc w:val="both"/>
        <w:rPr>
          <w:sz w:val="26"/>
          <w:szCs w:val="26"/>
        </w:rPr>
      </w:pPr>
    </w:p>
    <w:p w:rsidR="00BE6625" w:rsidRDefault="00BE6625" w:rsidP="00BE6625">
      <w:pPr>
        <w:spacing w:before="120" w:after="120" w:line="288" w:lineRule="auto"/>
        <w:jc w:val="both"/>
        <w:rPr>
          <w:sz w:val="26"/>
          <w:szCs w:val="26"/>
        </w:rPr>
      </w:pPr>
    </w:p>
    <w:p w:rsidR="00BE6625" w:rsidRDefault="00BE6625" w:rsidP="00BE6625">
      <w:pPr>
        <w:spacing w:before="120" w:after="120" w:line="288" w:lineRule="auto"/>
        <w:jc w:val="both"/>
        <w:rPr>
          <w:sz w:val="26"/>
          <w:szCs w:val="26"/>
        </w:rPr>
      </w:pPr>
    </w:p>
    <w:p w:rsidR="00BE6625" w:rsidRDefault="00BE6625" w:rsidP="00BE6625">
      <w:pPr>
        <w:spacing w:before="120" w:after="120" w:line="288" w:lineRule="auto"/>
        <w:jc w:val="both"/>
        <w:rPr>
          <w:sz w:val="26"/>
          <w:szCs w:val="26"/>
        </w:rPr>
      </w:pPr>
    </w:p>
    <w:p w:rsidR="00BE6625" w:rsidRDefault="00BE6625" w:rsidP="00BE6625">
      <w:pPr>
        <w:spacing w:before="120" w:after="120" w:line="288" w:lineRule="auto"/>
        <w:jc w:val="both"/>
        <w:rPr>
          <w:sz w:val="26"/>
          <w:szCs w:val="26"/>
        </w:rPr>
      </w:pPr>
    </w:p>
    <w:p w:rsidR="00BE6625" w:rsidRDefault="00BE6625" w:rsidP="00BE6625">
      <w:pPr>
        <w:spacing w:before="120" w:after="120" w:line="288" w:lineRule="auto"/>
        <w:jc w:val="both"/>
        <w:rPr>
          <w:sz w:val="26"/>
          <w:szCs w:val="26"/>
        </w:rPr>
      </w:pPr>
    </w:p>
    <w:p w:rsidR="00BE6625" w:rsidRDefault="00BE6625" w:rsidP="00BE6625">
      <w:pPr>
        <w:spacing w:before="120" w:after="120" w:line="288" w:lineRule="auto"/>
        <w:jc w:val="both"/>
        <w:rPr>
          <w:sz w:val="26"/>
          <w:szCs w:val="26"/>
        </w:rPr>
      </w:pPr>
    </w:p>
    <w:p w:rsidR="00BE6625" w:rsidRDefault="00BE6625" w:rsidP="00BE6625">
      <w:pPr>
        <w:spacing w:before="120" w:after="120" w:line="288" w:lineRule="auto"/>
        <w:jc w:val="both"/>
        <w:rPr>
          <w:sz w:val="26"/>
          <w:szCs w:val="26"/>
        </w:rPr>
      </w:pPr>
    </w:p>
    <w:p w:rsidR="00BE6625" w:rsidRDefault="00BE6625" w:rsidP="00BE6625">
      <w:pPr>
        <w:spacing w:before="120" w:after="120" w:line="288" w:lineRule="auto"/>
        <w:jc w:val="both"/>
        <w:rPr>
          <w:sz w:val="26"/>
          <w:szCs w:val="26"/>
        </w:rPr>
      </w:pPr>
    </w:p>
    <w:p w:rsidR="00BE6625" w:rsidRDefault="00BE6625" w:rsidP="00BE6625">
      <w:pPr>
        <w:spacing w:before="120" w:after="120" w:line="288" w:lineRule="auto"/>
        <w:jc w:val="both"/>
        <w:rPr>
          <w:sz w:val="26"/>
          <w:szCs w:val="26"/>
        </w:rPr>
      </w:pPr>
    </w:p>
    <w:p w:rsidR="00BE6625" w:rsidRDefault="00BE6625" w:rsidP="00BE6625">
      <w:pPr>
        <w:spacing w:before="120" w:after="120" w:line="288" w:lineRule="auto"/>
        <w:jc w:val="both"/>
        <w:rPr>
          <w:sz w:val="26"/>
          <w:szCs w:val="26"/>
        </w:rPr>
      </w:pPr>
    </w:p>
    <w:p w:rsidR="00BE6625" w:rsidRDefault="00BE6625" w:rsidP="00BE6625">
      <w:pPr>
        <w:spacing w:before="120" w:after="120" w:line="288" w:lineRule="auto"/>
        <w:jc w:val="both"/>
        <w:rPr>
          <w:sz w:val="26"/>
          <w:szCs w:val="26"/>
        </w:rPr>
      </w:pPr>
    </w:p>
    <w:p w:rsidR="00BE6625" w:rsidRDefault="00BE6625" w:rsidP="00BE6625">
      <w:pPr>
        <w:pStyle w:val="1"/>
        <w:numPr>
          <w:ilvl w:val="0"/>
          <w:numId w:val="1"/>
        </w:numPr>
        <w:tabs>
          <w:tab w:val="left" w:pos="1134"/>
        </w:tabs>
        <w:autoSpaceDE w:val="0"/>
        <w:autoSpaceDN w:val="0"/>
        <w:adjustRightInd w:val="0"/>
        <w:spacing w:before="120" w:after="120" w:line="288" w:lineRule="auto"/>
        <w:ind w:left="426"/>
        <w:jc w:val="both"/>
        <w:rPr>
          <w:rStyle w:val="FontStyle23"/>
          <w:lang w:eastAsia="ru-RU"/>
        </w:rPr>
      </w:pPr>
      <w:bookmarkStart w:id="20" w:name="_Toc427847590"/>
      <w:r>
        <w:rPr>
          <w:rStyle w:val="FontStyle23"/>
          <w:lang w:eastAsia="ru-RU"/>
        </w:rPr>
        <w:t>ТРЕБОВАНИЯ К ОФОРМЛЕНИЮ КОМПЛЕКТА ДОКУМЕНТОВ</w:t>
      </w:r>
      <w:bookmarkEnd w:id="20"/>
    </w:p>
    <w:p w:rsidR="00BE6625" w:rsidRDefault="00BE6625" w:rsidP="00BE6625">
      <w:pPr>
        <w:pStyle w:val="a7"/>
        <w:widowControl/>
        <w:numPr>
          <w:ilvl w:val="1"/>
          <w:numId w:val="1"/>
        </w:numPr>
        <w:spacing w:before="120" w:after="120" w:line="288" w:lineRule="auto"/>
        <w:ind w:left="1134" w:hanging="708"/>
        <w:jc w:val="both"/>
        <w:rPr>
          <w:rStyle w:val="FontStyle23"/>
          <w:b/>
          <w:i w:val="0"/>
          <w:color w:val="auto"/>
          <w:spacing w:val="0"/>
        </w:rPr>
      </w:pPr>
      <w:r>
        <w:rPr>
          <w:rStyle w:val="FontStyle23"/>
          <w:b/>
          <w:i w:val="0"/>
          <w:color w:val="auto"/>
          <w:spacing w:val="0"/>
        </w:rPr>
        <w:t>Общие требования</w:t>
      </w:r>
    </w:p>
    <w:p w:rsidR="00BE6625" w:rsidRDefault="00BE6625" w:rsidP="00BE6625">
      <w:pPr>
        <w:pStyle w:val="a9"/>
        <w:numPr>
          <w:ilvl w:val="2"/>
          <w:numId w:val="1"/>
        </w:numPr>
        <w:autoSpaceDE w:val="0"/>
        <w:autoSpaceDN w:val="0"/>
        <w:adjustRightInd w:val="0"/>
        <w:spacing w:before="120" w:after="120" w:line="288" w:lineRule="auto"/>
        <w:ind w:left="1417" w:hanging="992"/>
        <w:jc w:val="both"/>
      </w:pPr>
      <w:r>
        <w:rPr>
          <w:sz w:val="26"/>
          <w:szCs w:val="26"/>
        </w:rPr>
        <w:t xml:space="preserve">Комплект документов должен быть составлен на русском языке. Документы, составленные на другом языке, могут быть </w:t>
      </w:r>
      <w:proofErr w:type="gramStart"/>
      <w:r>
        <w:rPr>
          <w:sz w:val="26"/>
          <w:szCs w:val="26"/>
        </w:rPr>
        <w:t>представлены</w:t>
      </w:r>
      <w:proofErr w:type="gramEnd"/>
      <w:r>
        <w:rPr>
          <w:sz w:val="26"/>
          <w:szCs w:val="26"/>
        </w:rPr>
        <w:t xml:space="preserve"> если они сопровождаются нотариально удостоверенным переводом на русский язык.</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proofErr w:type="gramStart"/>
      <w:r>
        <w:rPr>
          <w:sz w:val="26"/>
          <w:szCs w:val="26"/>
        </w:rPr>
        <w:t xml:space="preserve">Комплект документов представляется Инициатором в Фонд в печатном виде (два идентичных экземпляра), за исключением финансовой модели проекта, и электронном виде (два идентичных экземпляра на двух электронных носителях информации) в формате электронных файлов стандартных приложений </w:t>
      </w:r>
      <w:proofErr w:type="spellStart"/>
      <w:r>
        <w:rPr>
          <w:sz w:val="26"/>
          <w:szCs w:val="26"/>
        </w:rPr>
        <w:t>Microsoft</w:t>
      </w:r>
      <w:proofErr w:type="spellEnd"/>
      <w:r>
        <w:rPr>
          <w:sz w:val="26"/>
          <w:szCs w:val="26"/>
        </w:rPr>
        <w:t xml:space="preserve"> </w:t>
      </w:r>
      <w:proofErr w:type="spellStart"/>
      <w:r>
        <w:rPr>
          <w:sz w:val="26"/>
          <w:szCs w:val="26"/>
        </w:rPr>
        <w:t>Office</w:t>
      </w:r>
      <w:proofErr w:type="spellEnd"/>
      <w:r>
        <w:rPr>
          <w:sz w:val="26"/>
          <w:szCs w:val="26"/>
        </w:rPr>
        <w:t xml:space="preserve"> (2007 или более поздняя версия), формате </w:t>
      </w:r>
      <w:proofErr w:type="spellStart"/>
      <w:r>
        <w:rPr>
          <w:sz w:val="26"/>
          <w:szCs w:val="26"/>
        </w:rPr>
        <w:t>Portable</w:t>
      </w:r>
      <w:proofErr w:type="spellEnd"/>
      <w:r>
        <w:rPr>
          <w:sz w:val="26"/>
          <w:szCs w:val="26"/>
        </w:rPr>
        <w:t xml:space="preserve"> </w:t>
      </w:r>
      <w:proofErr w:type="spellStart"/>
      <w:r>
        <w:rPr>
          <w:sz w:val="26"/>
          <w:szCs w:val="26"/>
        </w:rPr>
        <w:t>Document</w:t>
      </w:r>
      <w:proofErr w:type="spellEnd"/>
      <w:r>
        <w:rPr>
          <w:sz w:val="26"/>
          <w:szCs w:val="26"/>
        </w:rPr>
        <w:t xml:space="preserve"> </w:t>
      </w:r>
      <w:proofErr w:type="spellStart"/>
      <w:r>
        <w:rPr>
          <w:sz w:val="26"/>
          <w:szCs w:val="26"/>
        </w:rPr>
        <w:t>Format</w:t>
      </w:r>
      <w:proofErr w:type="spellEnd"/>
      <w:r>
        <w:rPr>
          <w:sz w:val="26"/>
          <w:szCs w:val="26"/>
        </w:rPr>
        <w:t xml:space="preserve"> (PDF) или в ином согласованном с Фондом формате. </w:t>
      </w:r>
      <w:proofErr w:type="gramEnd"/>
    </w:p>
    <w:p w:rsidR="00BE6625" w:rsidRDefault="00BE6625" w:rsidP="00BE6625">
      <w:pPr>
        <w:pStyle w:val="a9"/>
        <w:numPr>
          <w:ilvl w:val="2"/>
          <w:numId w:val="1"/>
        </w:numPr>
        <w:autoSpaceDE w:val="0"/>
        <w:autoSpaceDN w:val="0"/>
        <w:adjustRightInd w:val="0"/>
        <w:spacing w:before="120" w:after="120" w:line="288" w:lineRule="auto"/>
        <w:ind w:left="1418" w:hanging="992"/>
        <w:jc w:val="both"/>
        <w:rPr>
          <w:sz w:val="26"/>
          <w:szCs w:val="26"/>
        </w:rPr>
      </w:pPr>
      <w:r>
        <w:rPr>
          <w:sz w:val="26"/>
          <w:szCs w:val="26"/>
        </w:rPr>
        <w:t xml:space="preserve">Документы в печатном виде должны иметь четкую печать текстов, быть подписаны руководителем инициатора проекта (или иным уполномоченным им лицом), сшиты, скреплены печатями Инициатора </w:t>
      </w:r>
      <w:r>
        <w:rPr>
          <w:sz w:val="26"/>
          <w:szCs w:val="26"/>
        </w:rPr>
        <w:br/>
        <w:t>и сформированы в брошюры в последовательности, в которой они перечислены в Заявке. Исправления, помарки и подчистки, а также использование корректирующей жидкости в документах не допускаются.</w:t>
      </w:r>
    </w:p>
    <w:p w:rsidR="00BE6625" w:rsidRDefault="00BE6625" w:rsidP="00BE6625">
      <w:pPr>
        <w:pStyle w:val="a9"/>
        <w:numPr>
          <w:ilvl w:val="2"/>
          <w:numId w:val="1"/>
        </w:numPr>
        <w:autoSpaceDE w:val="0"/>
        <w:autoSpaceDN w:val="0"/>
        <w:adjustRightInd w:val="0"/>
        <w:spacing w:before="120" w:after="120" w:line="288" w:lineRule="auto"/>
        <w:ind w:left="1418" w:hanging="992"/>
        <w:jc w:val="both"/>
        <w:rPr>
          <w:sz w:val="26"/>
          <w:szCs w:val="26"/>
        </w:rPr>
      </w:pPr>
      <w:r>
        <w:rPr>
          <w:sz w:val="26"/>
          <w:szCs w:val="26"/>
        </w:rPr>
        <w:t>В электронном виде Комплект документов представляется посредством электронного носителя информации (компакт диск или флэш-накопитель).</w:t>
      </w:r>
    </w:p>
    <w:p w:rsidR="00BE6625" w:rsidRDefault="00BE6625" w:rsidP="00BE6625">
      <w:pPr>
        <w:pStyle w:val="a9"/>
        <w:numPr>
          <w:ilvl w:val="2"/>
          <w:numId w:val="1"/>
        </w:numPr>
        <w:autoSpaceDE w:val="0"/>
        <w:autoSpaceDN w:val="0"/>
        <w:adjustRightInd w:val="0"/>
        <w:spacing w:before="120" w:after="120" w:line="288" w:lineRule="auto"/>
        <w:ind w:left="1418" w:hanging="992"/>
        <w:jc w:val="both"/>
        <w:rPr>
          <w:sz w:val="26"/>
          <w:szCs w:val="26"/>
        </w:rPr>
      </w:pPr>
      <w:r>
        <w:rPr>
          <w:sz w:val="26"/>
          <w:szCs w:val="26"/>
        </w:rPr>
        <w:t>Названия электронных файлов должны соответствовать их аналогу, представленному в печатном виде.</w:t>
      </w:r>
    </w:p>
    <w:p w:rsidR="00BE6625" w:rsidRDefault="00BE6625" w:rsidP="00BE6625">
      <w:pPr>
        <w:pStyle w:val="a9"/>
        <w:numPr>
          <w:ilvl w:val="2"/>
          <w:numId w:val="1"/>
        </w:numPr>
        <w:autoSpaceDE w:val="0"/>
        <w:autoSpaceDN w:val="0"/>
        <w:adjustRightInd w:val="0"/>
        <w:spacing w:before="120" w:after="120" w:line="288" w:lineRule="auto"/>
        <w:ind w:left="1418" w:hanging="992"/>
        <w:jc w:val="both"/>
        <w:rPr>
          <w:sz w:val="26"/>
          <w:szCs w:val="26"/>
        </w:rPr>
      </w:pPr>
      <w:r>
        <w:rPr>
          <w:sz w:val="26"/>
          <w:szCs w:val="26"/>
        </w:rPr>
        <w:t>Все предоставляемые электронные файлы не должны содержать ограничений на проведение изменений и копирование, а также скрытых частей, любой заблокированной, зашифрованной или защищенной паролем информации.</w:t>
      </w:r>
    </w:p>
    <w:p w:rsidR="00BE6625" w:rsidRDefault="00BE6625" w:rsidP="00BE6625">
      <w:pPr>
        <w:pStyle w:val="a9"/>
        <w:numPr>
          <w:ilvl w:val="2"/>
          <w:numId w:val="1"/>
        </w:numPr>
        <w:autoSpaceDE w:val="0"/>
        <w:autoSpaceDN w:val="0"/>
        <w:adjustRightInd w:val="0"/>
        <w:spacing w:before="120" w:after="120" w:line="288" w:lineRule="auto"/>
        <w:ind w:left="1418" w:hanging="992"/>
        <w:jc w:val="both"/>
        <w:rPr>
          <w:sz w:val="26"/>
          <w:szCs w:val="26"/>
        </w:rPr>
      </w:pPr>
      <w:proofErr w:type="gramStart"/>
      <w:r>
        <w:rPr>
          <w:sz w:val="26"/>
          <w:szCs w:val="26"/>
        </w:rPr>
        <w:lastRenderedPageBreak/>
        <w:t xml:space="preserve">В случае изменения представленной в Комплекте документов информации в течение срока рассмотрения Комплекта документов на этапе предварительной и комплексной оценки, Инициатор должен </w:t>
      </w:r>
      <w:r>
        <w:rPr>
          <w:sz w:val="26"/>
          <w:szCs w:val="26"/>
        </w:rPr>
        <w:br/>
        <w:t>в течение 10 рабочих дней уведомить Фонд о произошедших изменениях и, при необходимости, представить соответствующие документы и (или) обновленный Комплект документов в согласованный с Фондом срок.</w:t>
      </w:r>
      <w:proofErr w:type="gramEnd"/>
    </w:p>
    <w:p w:rsidR="00BE6625" w:rsidRDefault="00BE6625" w:rsidP="00BE6625">
      <w:pPr>
        <w:pStyle w:val="a9"/>
        <w:autoSpaceDE w:val="0"/>
        <w:autoSpaceDN w:val="0"/>
        <w:adjustRightInd w:val="0"/>
        <w:spacing w:before="120" w:after="120" w:line="288" w:lineRule="auto"/>
        <w:ind w:left="1418"/>
        <w:jc w:val="both"/>
        <w:rPr>
          <w:sz w:val="26"/>
          <w:szCs w:val="26"/>
        </w:rPr>
      </w:pPr>
    </w:p>
    <w:p w:rsidR="00BE6625" w:rsidRDefault="00BE6625" w:rsidP="00BE6625">
      <w:pPr>
        <w:pStyle w:val="a7"/>
        <w:widowControl/>
        <w:numPr>
          <w:ilvl w:val="1"/>
          <w:numId w:val="1"/>
        </w:numPr>
        <w:spacing w:before="120" w:after="120" w:line="288" w:lineRule="auto"/>
        <w:ind w:left="1134" w:hanging="708"/>
        <w:jc w:val="both"/>
        <w:rPr>
          <w:rStyle w:val="FontStyle23"/>
          <w:i w:val="0"/>
          <w:color w:val="auto"/>
          <w:spacing w:val="0"/>
        </w:rPr>
      </w:pPr>
      <w:r>
        <w:rPr>
          <w:rStyle w:val="FontStyle23"/>
          <w:b/>
          <w:i w:val="0"/>
          <w:color w:val="auto"/>
          <w:spacing w:val="0"/>
        </w:rPr>
        <w:t>Требования к оформлению Заявки и Паспорта инвестиционного проекта</w:t>
      </w:r>
    </w:p>
    <w:p w:rsidR="00BE6625" w:rsidRDefault="00BE6625" w:rsidP="00BE6625">
      <w:pPr>
        <w:pStyle w:val="a9"/>
        <w:numPr>
          <w:ilvl w:val="2"/>
          <w:numId w:val="1"/>
        </w:numPr>
        <w:autoSpaceDE w:val="0"/>
        <w:autoSpaceDN w:val="0"/>
        <w:adjustRightInd w:val="0"/>
        <w:spacing w:before="120" w:after="120" w:line="288" w:lineRule="auto"/>
        <w:ind w:left="1418" w:hanging="992"/>
        <w:jc w:val="both"/>
        <w:rPr>
          <w:rStyle w:val="FontStyle65"/>
          <w:shd w:val="clear" w:color="auto" w:fill="FFFFFF"/>
        </w:rPr>
      </w:pPr>
      <w:r>
        <w:rPr>
          <w:sz w:val="26"/>
          <w:szCs w:val="26"/>
          <w:shd w:val="clear" w:color="auto" w:fill="FFFFFF"/>
        </w:rPr>
        <w:t xml:space="preserve">Подготовка Заявки и паспорта инвестиционного проекта </w:t>
      </w:r>
      <w:r>
        <w:rPr>
          <w:rStyle w:val="FontStyle65"/>
        </w:rPr>
        <w:t xml:space="preserve">осуществляется в соответствии с формами, предусмотренными настоящими Методическими указаниями (Приложение № 1 и № 2). </w:t>
      </w:r>
    </w:p>
    <w:p w:rsidR="00BE6625" w:rsidRDefault="00BE6625" w:rsidP="00BE6625">
      <w:pPr>
        <w:pStyle w:val="a7"/>
        <w:widowControl/>
        <w:numPr>
          <w:ilvl w:val="1"/>
          <w:numId w:val="1"/>
        </w:numPr>
        <w:spacing w:before="120" w:after="120" w:line="288" w:lineRule="auto"/>
        <w:ind w:left="1134" w:hanging="708"/>
        <w:jc w:val="both"/>
        <w:rPr>
          <w:rStyle w:val="FontStyle23"/>
          <w:b/>
          <w:i w:val="0"/>
          <w:color w:val="auto"/>
          <w:spacing w:val="0"/>
        </w:rPr>
      </w:pPr>
      <w:r>
        <w:rPr>
          <w:rStyle w:val="FontStyle23"/>
          <w:b/>
          <w:i w:val="0"/>
          <w:color w:val="auto"/>
          <w:spacing w:val="0"/>
        </w:rPr>
        <w:t>Требования к составлению бизнес-плана инвестиционного проекта</w:t>
      </w:r>
    </w:p>
    <w:p w:rsidR="00BE6625" w:rsidRDefault="00BE6625" w:rsidP="00BE6625">
      <w:pPr>
        <w:pStyle w:val="a9"/>
        <w:numPr>
          <w:ilvl w:val="2"/>
          <w:numId w:val="1"/>
        </w:numPr>
        <w:autoSpaceDE w:val="0"/>
        <w:autoSpaceDN w:val="0"/>
        <w:adjustRightInd w:val="0"/>
        <w:spacing w:before="120" w:after="120" w:line="288" w:lineRule="auto"/>
        <w:ind w:left="1417" w:hanging="992"/>
        <w:jc w:val="both"/>
      </w:pPr>
      <w:r>
        <w:rPr>
          <w:sz w:val="26"/>
          <w:szCs w:val="26"/>
        </w:rPr>
        <w:t xml:space="preserve">В электронном виде бизнес-план представляется в формате приложения </w:t>
      </w:r>
      <w:proofErr w:type="spellStart"/>
      <w:r>
        <w:rPr>
          <w:sz w:val="26"/>
          <w:szCs w:val="26"/>
        </w:rPr>
        <w:t>Microsoft</w:t>
      </w:r>
      <w:proofErr w:type="spellEnd"/>
      <w:r>
        <w:rPr>
          <w:sz w:val="26"/>
          <w:szCs w:val="26"/>
        </w:rPr>
        <w:t xml:space="preserve"> </w:t>
      </w:r>
      <w:proofErr w:type="spellStart"/>
      <w:r>
        <w:rPr>
          <w:sz w:val="26"/>
          <w:szCs w:val="26"/>
        </w:rPr>
        <w:t>Word</w:t>
      </w:r>
      <w:proofErr w:type="spellEnd"/>
      <w:r>
        <w:rPr>
          <w:sz w:val="26"/>
          <w:szCs w:val="26"/>
        </w:rPr>
        <w:t>.</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r>
        <w:rPr>
          <w:sz w:val="26"/>
          <w:szCs w:val="26"/>
        </w:rPr>
        <w:t>На титульной (первой) странице бизнес-плана должно быть указано наименование проекта, дата подготовки и наименование организации, подготовившей документ.</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r>
        <w:rPr>
          <w:sz w:val="26"/>
          <w:szCs w:val="26"/>
        </w:rPr>
        <w:t xml:space="preserve">Информация, приведенная в бизнес-плане, должна быть обоснованной.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 </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r>
        <w:rPr>
          <w:sz w:val="26"/>
          <w:szCs w:val="26"/>
        </w:rPr>
        <w:t xml:space="preserve">Информация, приведенная в бизнес-плане, должна быть актуальной и соответствовать современному (по состоянию на дату представления Комплекта документов) состоянию развития экономики и иным конъюнктурным условиям. </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r>
        <w:rPr>
          <w:rStyle w:val="FontStyle333"/>
        </w:rPr>
        <w:t>Бизнес-план проекта должен содержать в том числе:</w:t>
      </w:r>
    </w:p>
    <w:p w:rsidR="00BE6625" w:rsidRDefault="00BE6625" w:rsidP="00BE6625">
      <w:pPr>
        <w:pStyle w:val="Style134"/>
        <w:widowControl/>
        <w:numPr>
          <w:ilvl w:val="3"/>
          <w:numId w:val="1"/>
        </w:numPr>
        <w:tabs>
          <w:tab w:val="left" w:pos="1392"/>
        </w:tabs>
        <w:spacing w:before="120" w:after="120" w:line="288" w:lineRule="auto"/>
        <w:ind w:left="2126" w:hanging="992"/>
        <w:rPr>
          <w:rStyle w:val="FontStyle333"/>
        </w:rPr>
      </w:pPr>
      <w:r>
        <w:rPr>
          <w:rStyle w:val="FontStyle333"/>
        </w:rPr>
        <w:t xml:space="preserve">справочный материал, включая информацию о составителях бизнес-плана, материалах, использованных при его составлении, словарь терминов и перечень </w:t>
      </w:r>
      <w:proofErr w:type="spellStart"/>
      <w:r>
        <w:rPr>
          <w:rStyle w:val="FontStyle333"/>
        </w:rPr>
        <w:t>рассчетных</w:t>
      </w:r>
      <w:proofErr w:type="spellEnd"/>
      <w:r>
        <w:rPr>
          <w:rStyle w:val="FontStyle333"/>
        </w:rPr>
        <w:t xml:space="preserve"> формул, использованных при составлении бизнес-плана;</w:t>
      </w:r>
    </w:p>
    <w:p w:rsidR="00BE6625" w:rsidRDefault="00BE6625" w:rsidP="00BE6625">
      <w:pPr>
        <w:pStyle w:val="Style134"/>
        <w:widowControl/>
        <w:numPr>
          <w:ilvl w:val="3"/>
          <w:numId w:val="1"/>
        </w:numPr>
        <w:tabs>
          <w:tab w:val="left" w:pos="1392"/>
        </w:tabs>
        <w:spacing w:before="120" w:after="120" w:line="288" w:lineRule="auto"/>
        <w:ind w:left="2126" w:hanging="992"/>
        <w:rPr>
          <w:rStyle w:val="FontStyle333"/>
        </w:rPr>
      </w:pPr>
      <w:r>
        <w:rPr>
          <w:rStyle w:val="FontStyle333"/>
        </w:rPr>
        <w:t>описание сути проекта;</w:t>
      </w:r>
    </w:p>
    <w:p w:rsidR="00BE6625" w:rsidRDefault="00BE6625" w:rsidP="00BE6625">
      <w:pPr>
        <w:pStyle w:val="Style134"/>
        <w:widowControl/>
        <w:numPr>
          <w:ilvl w:val="3"/>
          <w:numId w:val="1"/>
        </w:numPr>
        <w:tabs>
          <w:tab w:val="left" w:pos="1392"/>
        </w:tabs>
        <w:spacing w:before="120" w:after="120" w:line="288" w:lineRule="auto"/>
        <w:ind w:left="2126" w:hanging="992"/>
        <w:rPr>
          <w:rStyle w:val="FontStyle333"/>
        </w:rPr>
      </w:pPr>
      <w:r>
        <w:rPr>
          <w:rStyle w:val="FontStyle333"/>
        </w:rPr>
        <w:t>обоснование соответствия проекта целям деятельности Фонда;</w:t>
      </w:r>
    </w:p>
    <w:p w:rsidR="00BE6625" w:rsidRDefault="00BE6625" w:rsidP="00BE6625">
      <w:pPr>
        <w:pStyle w:val="Style134"/>
        <w:widowControl/>
        <w:numPr>
          <w:ilvl w:val="3"/>
          <w:numId w:val="1"/>
        </w:numPr>
        <w:tabs>
          <w:tab w:val="left" w:pos="1392"/>
        </w:tabs>
        <w:spacing w:before="120" w:after="120" w:line="288" w:lineRule="auto"/>
        <w:ind w:left="2127" w:hanging="993"/>
        <w:rPr>
          <w:rStyle w:val="FontStyle333"/>
        </w:rPr>
      </w:pPr>
      <w:r>
        <w:rPr>
          <w:rStyle w:val="FontStyle333"/>
        </w:rPr>
        <w:t>обоснование положительного социально-экономического эффекта для моногорода, на территории которого проект реализуется или планируется к реализации;</w:t>
      </w:r>
    </w:p>
    <w:p w:rsidR="00BE6625" w:rsidRDefault="00BE6625" w:rsidP="00BE6625">
      <w:pPr>
        <w:pStyle w:val="Style134"/>
        <w:widowControl/>
        <w:numPr>
          <w:ilvl w:val="3"/>
          <w:numId w:val="1"/>
        </w:numPr>
        <w:tabs>
          <w:tab w:val="left" w:pos="1392"/>
        </w:tabs>
        <w:spacing w:before="120" w:after="120" w:line="288" w:lineRule="auto"/>
        <w:ind w:left="2127" w:hanging="993"/>
        <w:rPr>
          <w:rStyle w:val="FontStyle333"/>
        </w:rPr>
      </w:pPr>
      <w:r>
        <w:rPr>
          <w:rStyle w:val="FontStyle333"/>
        </w:rPr>
        <w:lastRenderedPageBreak/>
        <w:t>обоснование привлекательности проекта для Фонда и иных</w:t>
      </w:r>
      <w:r>
        <w:rPr>
          <w:rStyle w:val="FontStyle333"/>
        </w:rPr>
        <w:br/>
        <w:t>участников проекта, подкреплённое результатами финансовых</w:t>
      </w:r>
      <w:r>
        <w:rPr>
          <w:rStyle w:val="FontStyle333"/>
        </w:rPr>
        <w:br/>
        <w:t>прогнозов реализации проекта, анализом потенциала рынка и</w:t>
      </w:r>
      <w:r>
        <w:rPr>
          <w:rStyle w:val="FontStyle333"/>
        </w:rPr>
        <w:br/>
        <w:t>возможностью Фонда осуществлять мониторинг за ходом реализации проекта и целевым использованием средств Фонда;</w:t>
      </w:r>
    </w:p>
    <w:p w:rsidR="00BE6625" w:rsidRDefault="00BE6625" w:rsidP="00BE6625">
      <w:pPr>
        <w:pStyle w:val="Style134"/>
        <w:widowControl/>
        <w:numPr>
          <w:ilvl w:val="3"/>
          <w:numId w:val="1"/>
        </w:numPr>
        <w:tabs>
          <w:tab w:val="left" w:pos="1392"/>
        </w:tabs>
        <w:spacing w:before="120" w:after="120" w:line="288" w:lineRule="auto"/>
        <w:ind w:left="2127" w:hanging="993"/>
        <w:rPr>
          <w:rStyle w:val="FontStyle333"/>
        </w:rPr>
      </w:pPr>
      <w:r>
        <w:rPr>
          <w:rStyle w:val="FontStyle333"/>
        </w:rPr>
        <w:t>обоснование реализуемости проекта, подкреплённое наличием</w:t>
      </w:r>
      <w:r>
        <w:rPr>
          <w:rStyle w:val="FontStyle333"/>
        </w:rPr>
        <w:br/>
        <w:t>плана и стратегии реализации проекта, возможностью привлечения необходимых ресурсов для реализации, наличием команды руководителей и разработчиков;</w:t>
      </w:r>
    </w:p>
    <w:p w:rsidR="00BE6625" w:rsidRDefault="00BE6625" w:rsidP="00BE6625">
      <w:pPr>
        <w:pStyle w:val="Style134"/>
        <w:widowControl/>
        <w:numPr>
          <w:ilvl w:val="3"/>
          <w:numId w:val="1"/>
        </w:numPr>
        <w:tabs>
          <w:tab w:val="left" w:pos="1392"/>
        </w:tabs>
        <w:spacing w:before="120" w:after="120" w:line="288" w:lineRule="auto"/>
        <w:ind w:left="2127" w:hanging="993"/>
        <w:rPr>
          <w:rStyle w:val="FontStyle333"/>
        </w:rPr>
      </w:pPr>
      <w:r>
        <w:rPr>
          <w:rStyle w:val="FontStyle333"/>
        </w:rPr>
        <w:t>анализ возможных рисков, связанных с реализацией проекта, и</w:t>
      </w:r>
      <w:r>
        <w:rPr>
          <w:rStyle w:val="FontStyle333"/>
        </w:rPr>
        <w:br/>
        <w:t>способов их минимизации.</w:t>
      </w:r>
    </w:p>
    <w:p w:rsidR="00BE6625" w:rsidRDefault="00BE6625" w:rsidP="00BE6625">
      <w:pPr>
        <w:pStyle w:val="a9"/>
        <w:numPr>
          <w:ilvl w:val="2"/>
          <w:numId w:val="1"/>
        </w:numPr>
        <w:autoSpaceDE w:val="0"/>
        <w:autoSpaceDN w:val="0"/>
        <w:adjustRightInd w:val="0"/>
        <w:spacing w:before="120" w:after="120" w:line="288" w:lineRule="auto"/>
        <w:ind w:left="1417" w:hanging="992"/>
        <w:jc w:val="both"/>
      </w:pPr>
      <w:r>
        <w:rPr>
          <w:sz w:val="26"/>
          <w:szCs w:val="26"/>
        </w:rPr>
        <w:t>Рекомендуемая структура и содержание разделов бизнес-плана:</w:t>
      </w:r>
    </w:p>
    <w:p w:rsidR="00BE6625" w:rsidRDefault="00BE6625" w:rsidP="00BE6625">
      <w:pPr>
        <w:pStyle w:val="Style134"/>
        <w:widowControl/>
        <w:numPr>
          <w:ilvl w:val="3"/>
          <w:numId w:val="1"/>
        </w:numPr>
        <w:tabs>
          <w:tab w:val="left" w:pos="1392"/>
        </w:tabs>
        <w:spacing w:before="120" w:after="120" w:line="288" w:lineRule="auto"/>
        <w:ind w:left="2127" w:hanging="993"/>
        <w:rPr>
          <w:rStyle w:val="FontStyle333"/>
        </w:rPr>
      </w:pPr>
      <w:r>
        <w:rPr>
          <w:rStyle w:val="FontStyle333"/>
        </w:rPr>
        <w:t>Резюме проекта, включая:</w:t>
      </w:r>
    </w:p>
    <w:p w:rsidR="00BE6625" w:rsidRDefault="00BE6625" w:rsidP="00BE6625">
      <w:pPr>
        <w:pStyle w:val="a9"/>
        <w:numPr>
          <w:ilvl w:val="0"/>
          <w:numId w:val="3"/>
        </w:numPr>
        <w:spacing w:before="120" w:after="120" w:line="288" w:lineRule="auto"/>
        <w:ind w:left="2552" w:hanging="425"/>
        <w:jc w:val="both"/>
      </w:pPr>
      <w:r>
        <w:rPr>
          <w:sz w:val="26"/>
          <w:szCs w:val="26"/>
        </w:rPr>
        <w:t xml:space="preserve">ключевую информацию об Инициаторе и иных участниках проекта; </w:t>
      </w:r>
    </w:p>
    <w:p w:rsidR="00BE6625" w:rsidRDefault="00BE6625" w:rsidP="00BE6625">
      <w:pPr>
        <w:pStyle w:val="a9"/>
        <w:numPr>
          <w:ilvl w:val="0"/>
          <w:numId w:val="3"/>
        </w:numPr>
        <w:spacing w:before="120" w:after="120" w:line="288" w:lineRule="auto"/>
        <w:ind w:left="2552" w:hanging="425"/>
        <w:jc w:val="both"/>
        <w:rPr>
          <w:sz w:val="26"/>
          <w:szCs w:val="26"/>
        </w:rPr>
      </w:pPr>
      <w:r>
        <w:rPr>
          <w:sz w:val="26"/>
          <w:szCs w:val="26"/>
        </w:rPr>
        <w:t>краткое описание проекта и целесообразность его реализации;</w:t>
      </w:r>
    </w:p>
    <w:p w:rsidR="00BE6625" w:rsidRDefault="00BE6625" w:rsidP="00BE6625">
      <w:pPr>
        <w:pStyle w:val="a9"/>
        <w:numPr>
          <w:ilvl w:val="0"/>
          <w:numId w:val="3"/>
        </w:numPr>
        <w:spacing w:before="120" w:after="120" w:line="288" w:lineRule="auto"/>
        <w:ind w:left="2552" w:hanging="425"/>
        <w:jc w:val="both"/>
        <w:rPr>
          <w:sz w:val="26"/>
          <w:szCs w:val="26"/>
        </w:rPr>
      </w:pPr>
      <w:r>
        <w:rPr>
          <w:sz w:val="26"/>
          <w:szCs w:val="26"/>
        </w:rPr>
        <w:t>краткий план реализации проекта;</w:t>
      </w:r>
    </w:p>
    <w:p w:rsidR="00BE6625" w:rsidRDefault="00BE6625" w:rsidP="00BE6625">
      <w:pPr>
        <w:pStyle w:val="a9"/>
        <w:numPr>
          <w:ilvl w:val="0"/>
          <w:numId w:val="3"/>
        </w:numPr>
        <w:spacing w:before="120" w:after="120" w:line="288" w:lineRule="auto"/>
        <w:ind w:left="2552" w:hanging="425"/>
        <w:jc w:val="both"/>
        <w:rPr>
          <w:sz w:val="26"/>
          <w:szCs w:val="26"/>
        </w:rPr>
      </w:pPr>
      <w:r>
        <w:rPr>
          <w:sz w:val="26"/>
          <w:szCs w:val="26"/>
        </w:rPr>
        <w:t xml:space="preserve">общую стоимость проекта, потребность в финансировании </w:t>
      </w:r>
      <w:r>
        <w:rPr>
          <w:sz w:val="26"/>
          <w:szCs w:val="26"/>
        </w:rPr>
        <w:br/>
        <w:t>и предполагаемые источники и условия финансирования, включая средства Фонда;</w:t>
      </w:r>
    </w:p>
    <w:p w:rsidR="00BE6625" w:rsidRDefault="00BE6625" w:rsidP="00BE6625">
      <w:pPr>
        <w:pStyle w:val="a9"/>
        <w:numPr>
          <w:ilvl w:val="0"/>
          <w:numId w:val="3"/>
        </w:numPr>
        <w:spacing w:before="120" w:after="120" w:line="288" w:lineRule="auto"/>
        <w:ind w:left="2552" w:hanging="425"/>
        <w:jc w:val="both"/>
        <w:rPr>
          <w:sz w:val="26"/>
          <w:szCs w:val="26"/>
        </w:rPr>
      </w:pPr>
      <w:r>
        <w:rPr>
          <w:rStyle w:val="FontStyle333"/>
        </w:rPr>
        <w:t>анализ потенциала рынка проекта;</w:t>
      </w:r>
    </w:p>
    <w:p w:rsidR="00BE6625" w:rsidRDefault="00BE6625" w:rsidP="00BE6625">
      <w:pPr>
        <w:pStyle w:val="a9"/>
        <w:numPr>
          <w:ilvl w:val="0"/>
          <w:numId w:val="3"/>
        </w:numPr>
        <w:spacing w:before="120" w:after="120" w:line="288" w:lineRule="auto"/>
        <w:ind w:left="2552" w:hanging="425"/>
        <w:jc w:val="both"/>
        <w:rPr>
          <w:sz w:val="26"/>
          <w:szCs w:val="26"/>
        </w:rPr>
      </w:pPr>
      <w:r>
        <w:rPr>
          <w:sz w:val="26"/>
          <w:szCs w:val="26"/>
        </w:rPr>
        <w:t>прогнозные показатели инвестиционной привлекательности проекта;</w:t>
      </w:r>
    </w:p>
    <w:p w:rsidR="00BE6625" w:rsidRDefault="00BE6625" w:rsidP="00BE6625">
      <w:pPr>
        <w:pStyle w:val="a9"/>
        <w:numPr>
          <w:ilvl w:val="0"/>
          <w:numId w:val="3"/>
        </w:numPr>
        <w:spacing w:before="120" w:after="120" w:line="288" w:lineRule="auto"/>
        <w:ind w:left="2552" w:hanging="425"/>
        <w:jc w:val="both"/>
        <w:rPr>
          <w:sz w:val="26"/>
          <w:szCs w:val="26"/>
        </w:rPr>
      </w:pPr>
      <w:r>
        <w:rPr>
          <w:sz w:val="26"/>
          <w:szCs w:val="26"/>
        </w:rPr>
        <w:t>основные преимущества и риски инвестиционного проекта.</w:t>
      </w:r>
    </w:p>
    <w:p w:rsidR="00BE6625" w:rsidRDefault="00BE6625" w:rsidP="00BE6625">
      <w:pPr>
        <w:pStyle w:val="Style134"/>
        <w:widowControl/>
        <w:numPr>
          <w:ilvl w:val="3"/>
          <w:numId w:val="1"/>
        </w:numPr>
        <w:tabs>
          <w:tab w:val="left" w:pos="1392"/>
        </w:tabs>
        <w:spacing w:before="120" w:after="120" w:line="288" w:lineRule="auto"/>
        <w:ind w:left="2127" w:hanging="993"/>
        <w:rPr>
          <w:rStyle w:val="FontStyle333"/>
        </w:rPr>
      </w:pPr>
      <w:r>
        <w:rPr>
          <w:rStyle w:val="FontStyle333"/>
        </w:rPr>
        <w:t>Общее описание проекта, включая:</w:t>
      </w:r>
    </w:p>
    <w:p w:rsidR="00BE6625" w:rsidRDefault="00BE6625" w:rsidP="00BE6625">
      <w:pPr>
        <w:pStyle w:val="a9"/>
        <w:numPr>
          <w:ilvl w:val="0"/>
          <w:numId w:val="4"/>
        </w:numPr>
        <w:spacing w:before="120" w:after="120" w:line="288" w:lineRule="auto"/>
        <w:ind w:left="2552" w:hanging="425"/>
        <w:jc w:val="both"/>
      </w:pPr>
      <w:r>
        <w:rPr>
          <w:sz w:val="26"/>
          <w:szCs w:val="26"/>
        </w:rPr>
        <w:t>суть инвестиционного проекта и его цель;</w:t>
      </w:r>
    </w:p>
    <w:p w:rsidR="00BE6625" w:rsidRDefault="00BE6625" w:rsidP="00BE6625">
      <w:pPr>
        <w:pStyle w:val="a9"/>
        <w:numPr>
          <w:ilvl w:val="0"/>
          <w:numId w:val="4"/>
        </w:numPr>
        <w:spacing w:before="120" w:after="120" w:line="288" w:lineRule="auto"/>
        <w:ind w:left="2552" w:hanging="425"/>
        <w:jc w:val="both"/>
        <w:rPr>
          <w:sz w:val="26"/>
          <w:szCs w:val="26"/>
        </w:rPr>
      </w:pPr>
      <w:r>
        <w:rPr>
          <w:rStyle w:val="FontStyle333"/>
        </w:rPr>
        <w:t>регион реализации проекта;</w:t>
      </w:r>
    </w:p>
    <w:p w:rsidR="00BE6625" w:rsidRDefault="00BE6625" w:rsidP="00BE6625">
      <w:pPr>
        <w:pStyle w:val="a9"/>
        <w:numPr>
          <w:ilvl w:val="0"/>
          <w:numId w:val="4"/>
        </w:numPr>
        <w:spacing w:before="120" w:after="120" w:line="288" w:lineRule="auto"/>
        <w:ind w:left="2552" w:hanging="425"/>
        <w:jc w:val="both"/>
        <w:rPr>
          <w:sz w:val="26"/>
          <w:szCs w:val="26"/>
        </w:rPr>
      </w:pPr>
      <w:r>
        <w:rPr>
          <w:sz w:val="26"/>
          <w:szCs w:val="26"/>
        </w:rPr>
        <w:t>текущую стадию реализации проекта;</w:t>
      </w:r>
    </w:p>
    <w:p w:rsidR="00BE6625" w:rsidRDefault="00BE6625" w:rsidP="00BE6625">
      <w:pPr>
        <w:pStyle w:val="a9"/>
        <w:numPr>
          <w:ilvl w:val="0"/>
          <w:numId w:val="4"/>
        </w:numPr>
        <w:spacing w:before="120" w:after="120" w:line="288" w:lineRule="auto"/>
        <w:ind w:left="2552" w:hanging="425"/>
        <w:jc w:val="both"/>
        <w:rPr>
          <w:sz w:val="26"/>
          <w:szCs w:val="26"/>
        </w:rPr>
      </w:pPr>
      <w:r>
        <w:rPr>
          <w:sz w:val="26"/>
          <w:szCs w:val="26"/>
        </w:rPr>
        <w:t xml:space="preserve">обоснование целесообразности и необходимости участия Фонда </w:t>
      </w:r>
      <w:r>
        <w:rPr>
          <w:sz w:val="26"/>
          <w:szCs w:val="26"/>
        </w:rPr>
        <w:br/>
        <w:t>в реализации инвестиционного проекта;</w:t>
      </w:r>
    </w:p>
    <w:p w:rsidR="00BE6625" w:rsidRDefault="00BE6625" w:rsidP="00BE6625">
      <w:pPr>
        <w:pStyle w:val="a9"/>
        <w:numPr>
          <w:ilvl w:val="0"/>
          <w:numId w:val="4"/>
        </w:numPr>
        <w:spacing w:before="120" w:after="120" w:line="288" w:lineRule="auto"/>
        <w:ind w:left="2552" w:hanging="425"/>
        <w:jc w:val="both"/>
        <w:rPr>
          <w:sz w:val="26"/>
          <w:szCs w:val="26"/>
        </w:rPr>
      </w:pPr>
      <w:r>
        <w:rPr>
          <w:sz w:val="26"/>
          <w:szCs w:val="26"/>
        </w:rPr>
        <w:t>характеристику будущей продукции;</w:t>
      </w:r>
    </w:p>
    <w:p w:rsidR="00BE6625" w:rsidRDefault="00BE6625" w:rsidP="00BE6625">
      <w:pPr>
        <w:pStyle w:val="a9"/>
        <w:numPr>
          <w:ilvl w:val="0"/>
          <w:numId w:val="4"/>
        </w:numPr>
        <w:spacing w:before="120" w:after="120" w:line="288" w:lineRule="auto"/>
        <w:ind w:left="2552" w:hanging="425"/>
        <w:jc w:val="both"/>
        <w:rPr>
          <w:sz w:val="26"/>
          <w:szCs w:val="26"/>
        </w:rPr>
      </w:pPr>
      <w:r>
        <w:rPr>
          <w:sz w:val="26"/>
          <w:szCs w:val="26"/>
        </w:rPr>
        <w:t>описание производственной площадки;</w:t>
      </w:r>
    </w:p>
    <w:p w:rsidR="00BE6625" w:rsidRDefault="00BE6625" w:rsidP="00BE6625">
      <w:pPr>
        <w:pStyle w:val="a9"/>
        <w:numPr>
          <w:ilvl w:val="0"/>
          <w:numId w:val="4"/>
        </w:numPr>
        <w:spacing w:before="120" w:after="120" w:line="288" w:lineRule="auto"/>
        <w:ind w:left="2552" w:hanging="425"/>
        <w:jc w:val="both"/>
        <w:rPr>
          <w:sz w:val="26"/>
          <w:szCs w:val="26"/>
        </w:rPr>
      </w:pPr>
      <w:r>
        <w:rPr>
          <w:sz w:val="26"/>
          <w:szCs w:val="26"/>
        </w:rPr>
        <w:t>резюме маркетингового плана.</w:t>
      </w:r>
    </w:p>
    <w:p w:rsidR="00BE6625" w:rsidRDefault="00BE6625" w:rsidP="00BE6625">
      <w:pPr>
        <w:pStyle w:val="Style134"/>
        <w:widowControl/>
        <w:numPr>
          <w:ilvl w:val="3"/>
          <w:numId w:val="1"/>
        </w:numPr>
        <w:tabs>
          <w:tab w:val="left" w:pos="1392"/>
        </w:tabs>
        <w:spacing w:before="120" w:after="120" w:line="288" w:lineRule="auto"/>
        <w:ind w:left="2127" w:hanging="993"/>
        <w:rPr>
          <w:rStyle w:val="FontStyle333"/>
        </w:rPr>
      </w:pPr>
      <w:r>
        <w:rPr>
          <w:rStyle w:val="FontStyle333"/>
        </w:rPr>
        <w:t>Участники реализации проекта, включая:</w:t>
      </w:r>
    </w:p>
    <w:p w:rsidR="00BE6625" w:rsidRDefault="00BE6625" w:rsidP="00BE6625">
      <w:pPr>
        <w:pStyle w:val="Style134"/>
        <w:widowControl/>
        <w:numPr>
          <w:ilvl w:val="3"/>
          <w:numId w:val="5"/>
        </w:numPr>
        <w:tabs>
          <w:tab w:val="left" w:pos="648"/>
        </w:tabs>
        <w:spacing w:before="120" w:after="120" w:line="288" w:lineRule="auto"/>
        <w:ind w:left="2552" w:hanging="425"/>
        <w:rPr>
          <w:rStyle w:val="FontStyle333"/>
        </w:rPr>
      </w:pPr>
      <w:r>
        <w:rPr>
          <w:rStyle w:val="FontStyle333"/>
        </w:rPr>
        <w:lastRenderedPageBreak/>
        <w:t>описание основных участников и их ролей в рамках реализации проекта, включая коллектив и руководителей реализации проекта;</w:t>
      </w:r>
    </w:p>
    <w:p w:rsidR="00BE6625" w:rsidRDefault="00BE6625" w:rsidP="00BE6625">
      <w:pPr>
        <w:pStyle w:val="Style134"/>
        <w:widowControl/>
        <w:numPr>
          <w:ilvl w:val="3"/>
          <w:numId w:val="5"/>
        </w:numPr>
        <w:tabs>
          <w:tab w:val="left" w:pos="643"/>
        </w:tabs>
        <w:spacing w:before="120" w:after="120" w:line="288" w:lineRule="auto"/>
        <w:ind w:left="2552" w:hanging="425"/>
        <w:rPr>
          <w:rStyle w:val="FontStyle333"/>
        </w:rPr>
      </w:pPr>
      <w:r>
        <w:rPr>
          <w:rStyle w:val="FontStyle333"/>
        </w:rPr>
        <w:t>историю развития инициатора;</w:t>
      </w:r>
    </w:p>
    <w:p w:rsidR="00BE6625" w:rsidRDefault="00BE6625" w:rsidP="00BE6625">
      <w:pPr>
        <w:pStyle w:val="Style134"/>
        <w:widowControl/>
        <w:numPr>
          <w:ilvl w:val="3"/>
          <w:numId w:val="5"/>
        </w:numPr>
        <w:tabs>
          <w:tab w:val="left" w:pos="643"/>
        </w:tabs>
        <w:spacing w:before="120" w:after="120" w:line="288" w:lineRule="auto"/>
        <w:ind w:left="2552" w:hanging="425"/>
        <w:rPr>
          <w:rStyle w:val="FontStyle333"/>
        </w:rPr>
      </w:pPr>
      <w:r>
        <w:rPr>
          <w:rStyle w:val="FontStyle333"/>
        </w:rPr>
        <w:t>описание акционеров инициатора (цепочка собственников, вплоть до конечных бенефициаров) и структуру Группы компаний (если применимо);</w:t>
      </w:r>
    </w:p>
    <w:p w:rsidR="00BE6625" w:rsidRDefault="00BE6625" w:rsidP="00BE6625">
      <w:pPr>
        <w:pStyle w:val="Style134"/>
        <w:widowControl/>
        <w:numPr>
          <w:ilvl w:val="3"/>
          <w:numId w:val="5"/>
        </w:numPr>
        <w:tabs>
          <w:tab w:val="left" w:pos="643"/>
        </w:tabs>
        <w:spacing w:before="120" w:after="120" w:line="288" w:lineRule="auto"/>
        <w:ind w:left="2552" w:hanging="425"/>
        <w:rPr>
          <w:rStyle w:val="FontStyle333"/>
        </w:rPr>
      </w:pPr>
      <w:r>
        <w:rPr>
          <w:rStyle w:val="FontStyle333"/>
        </w:rPr>
        <w:t xml:space="preserve">ключевую финансовую информацию инициатора (выручка, валовая рентабельность, чистая прибыль, совокупные активы, соотношение собственного и заемного капитала) </w:t>
      </w:r>
      <w:r>
        <w:rPr>
          <w:rStyle w:val="FontStyle333"/>
        </w:rPr>
        <w:br/>
        <w:t>за последние несколько лет;</w:t>
      </w:r>
    </w:p>
    <w:p w:rsidR="00BE6625" w:rsidRDefault="00BE6625" w:rsidP="00BE6625">
      <w:pPr>
        <w:pStyle w:val="Style134"/>
        <w:widowControl/>
        <w:numPr>
          <w:ilvl w:val="3"/>
          <w:numId w:val="5"/>
        </w:numPr>
        <w:tabs>
          <w:tab w:val="left" w:pos="648"/>
        </w:tabs>
        <w:spacing w:before="120" w:after="120" w:line="288" w:lineRule="auto"/>
        <w:ind w:left="2552" w:hanging="425"/>
        <w:rPr>
          <w:rStyle w:val="FontStyle333"/>
        </w:rPr>
      </w:pPr>
      <w:r>
        <w:rPr>
          <w:rStyle w:val="FontStyle333"/>
        </w:rPr>
        <w:t>наличие опыта работы в отрасли и реализации аналогичных проектов.</w:t>
      </w:r>
    </w:p>
    <w:p w:rsidR="00BE6625" w:rsidRDefault="00BE6625" w:rsidP="00BE6625">
      <w:pPr>
        <w:pStyle w:val="Style134"/>
        <w:widowControl/>
        <w:numPr>
          <w:ilvl w:val="3"/>
          <w:numId w:val="1"/>
        </w:numPr>
        <w:tabs>
          <w:tab w:val="left" w:pos="1392"/>
        </w:tabs>
        <w:spacing w:before="120" w:after="120" w:line="288" w:lineRule="auto"/>
        <w:ind w:left="2127" w:hanging="993"/>
        <w:rPr>
          <w:rStyle w:val="FontStyle333"/>
        </w:rPr>
      </w:pPr>
      <w:r>
        <w:rPr>
          <w:rStyle w:val="FontStyle333"/>
        </w:rPr>
        <w:t>Описание продукта (услуги), включая:</w:t>
      </w:r>
    </w:p>
    <w:p w:rsidR="00BE6625" w:rsidRDefault="00BE6625" w:rsidP="00BE6625">
      <w:pPr>
        <w:pStyle w:val="Style134"/>
        <w:widowControl/>
        <w:numPr>
          <w:ilvl w:val="3"/>
          <w:numId w:val="6"/>
        </w:numPr>
        <w:tabs>
          <w:tab w:val="left" w:pos="643"/>
        </w:tabs>
        <w:spacing w:before="120" w:after="120" w:line="288" w:lineRule="auto"/>
        <w:ind w:left="2552" w:hanging="425"/>
        <w:rPr>
          <w:rStyle w:val="FontStyle333"/>
        </w:rPr>
      </w:pPr>
      <w:r>
        <w:rPr>
          <w:rStyle w:val="FontStyle333"/>
        </w:rPr>
        <w:t>описание продукта (услуг), планируемого к выпуску в рамках реализации проекта, его свойств, характеристик и целевой аудитории;</w:t>
      </w:r>
    </w:p>
    <w:p w:rsidR="00BE6625" w:rsidRDefault="00BE6625" w:rsidP="00BE6625">
      <w:pPr>
        <w:pStyle w:val="Style134"/>
        <w:widowControl/>
        <w:numPr>
          <w:ilvl w:val="3"/>
          <w:numId w:val="6"/>
        </w:numPr>
        <w:tabs>
          <w:tab w:val="left" w:pos="643"/>
        </w:tabs>
        <w:spacing w:before="120" w:after="120" w:line="288" w:lineRule="auto"/>
        <w:ind w:left="2552" w:hanging="425"/>
        <w:rPr>
          <w:rStyle w:val="FontStyle333"/>
        </w:rPr>
      </w:pPr>
      <w:proofErr w:type="gramStart"/>
      <w:r>
        <w:rPr>
          <w:rStyle w:val="FontStyle333"/>
        </w:rPr>
        <w:t xml:space="preserve">ограничения, связанные с производством продукции (оказания услуг), включая законодательные (наличие разрешений, </w:t>
      </w:r>
      <w:proofErr w:type="spellStart"/>
      <w:r>
        <w:rPr>
          <w:rStyle w:val="FontStyle333"/>
        </w:rPr>
        <w:t>лецензий</w:t>
      </w:r>
      <w:proofErr w:type="spellEnd"/>
      <w:r>
        <w:rPr>
          <w:rStyle w:val="FontStyle333"/>
        </w:rPr>
        <w:t>, сертификатов и (или) иных разрешительных документов, необходимых для выпуска продукта (оказания услуг), ограничения, связанные с ресурсной базой (включая сезонные ограничения), ограничения масштаба производства;</w:t>
      </w:r>
      <w:proofErr w:type="gramEnd"/>
    </w:p>
    <w:p w:rsidR="00BE6625" w:rsidRDefault="00BE6625" w:rsidP="00BE6625">
      <w:pPr>
        <w:pStyle w:val="Style134"/>
        <w:widowControl/>
        <w:numPr>
          <w:ilvl w:val="3"/>
          <w:numId w:val="6"/>
        </w:numPr>
        <w:tabs>
          <w:tab w:val="left" w:pos="643"/>
        </w:tabs>
        <w:spacing w:before="120" w:after="120" w:line="288" w:lineRule="auto"/>
        <w:ind w:left="2552" w:hanging="425"/>
        <w:rPr>
          <w:rStyle w:val="FontStyle333"/>
        </w:rPr>
      </w:pPr>
      <w:r>
        <w:rPr>
          <w:rStyle w:val="FontStyle333"/>
        </w:rPr>
        <w:t>патентоспособность и авторские права;</w:t>
      </w:r>
    </w:p>
    <w:p w:rsidR="00BE6625" w:rsidRDefault="00BE6625" w:rsidP="00BE6625">
      <w:pPr>
        <w:pStyle w:val="Style134"/>
        <w:widowControl/>
        <w:numPr>
          <w:ilvl w:val="3"/>
          <w:numId w:val="6"/>
        </w:numPr>
        <w:tabs>
          <w:tab w:val="left" w:pos="643"/>
        </w:tabs>
        <w:spacing w:before="120" w:after="120" w:line="288" w:lineRule="auto"/>
        <w:ind w:left="2552" w:hanging="425"/>
        <w:rPr>
          <w:rStyle w:val="FontStyle333"/>
        </w:rPr>
      </w:pPr>
      <w:r>
        <w:rPr>
          <w:rStyle w:val="FontStyle333"/>
        </w:rPr>
        <w:t xml:space="preserve">степень готовности продукта (услуги) к выпуску (оказанию) </w:t>
      </w:r>
      <w:r>
        <w:rPr>
          <w:rStyle w:val="FontStyle333"/>
        </w:rPr>
        <w:br/>
        <w:t>и реализации (концепция/идея, опытный образец, существующий продукт), с указанием опыта производства и реализации продукта (оказания услуги) на российском рынке или за рубежом, а также опыт производства и реализации продукта (оказания услуги) участников проекта.</w:t>
      </w:r>
    </w:p>
    <w:p w:rsidR="00BE6625" w:rsidRDefault="00BE6625" w:rsidP="00BE6625">
      <w:pPr>
        <w:pStyle w:val="Style134"/>
        <w:widowControl/>
        <w:numPr>
          <w:ilvl w:val="3"/>
          <w:numId w:val="1"/>
        </w:numPr>
        <w:tabs>
          <w:tab w:val="left" w:pos="1392"/>
        </w:tabs>
        <w:spacing w:before="120" w:after="120" w:line="288" w:lineRule="auto"/>
        <w:ind w:left="2127" w:hanging="993"/>
        <w:rPr>
          <w:rStyle w:val="FontStyle333"/>
        </w:rPr>
      </w:pPr>
      <w:r>
        <w:rPr>
          <w:rStyle w:val="FontStyle333"/>
        </w:rPr>
        <w:t>Обзор и анализ рынка (маркетинговое исследование), включая:</w:t>
      </w:r>
    </w:p>
    <w:p w:rsidR="00BE6625" w:rsidRDefault="00BE6625" w:rsidP="00BE6625">
      <w:pPr>
        <w:pStyle w:val="Style134"/>
        <w:widowControl/>
        <w:numPr>
          <w:ilvl w:val="3"/>
          <w:numId w:val="7"/>
        </w:numPr>
        <w:tabs>
          <w:tab w:val="left" w:pos="643"/>
        </w:tabs>
        <w:spacing w:before="120" w:after="120" w:line="288" w:lineRule="auto"/>
        <w:ind w:left="2552" w:hanging="425"/>
        <w:rPr>
          <w:rStyle w:val="FontStyle333"/>
        </w:rPr>
      </w:pPr>
      <w:r>
        <w:rPr>
          <w:rStyle w:val="FontStyle333"/>
        </w:rPr>
        <w:t>общее описание рынка сбыта продукции (оказания услуг), производимой и (или) планируемой производить в рамках реализации проекта;</w:t>
      </w:r>
    </w:p>
    <w:p w:rsidR="00BE6625" w:rsidRDefault="00BE6625" w:rsidP="00BE6625">
      <w:pPr>
        <w:pStyle w:val="Style134"/>
        <w:widowControl/>
        <w:numPr>
          <w:ilvl w:val="3"/>
          <w:numId w:val="7"/>
        </w:numPr>
        <w:tabs>
          <w:tab w:val="left" w:pos="643"/>
        </w:tabs>
        <w:spacing w:before="120" w:after="120" w:line="288" w:lineRule="auto"/>
        <w:ind w:left="2552" w:hanging="425"/>
        <w:rPr>
          <w:rStyle w:val="FontStyle333"/>
        </w:rPr>
      </w:pPr>
      <w:r>
        <w:rPr>
          <w:rStyle w:val="FontStyle333"/>
        </w:rPr>
        <w:lastRenderedPageBreak/>
        <w:t>перечень потенциальных покупателей и заказчиков, предполагаемые условия поставок и оплаты, соглашения и договора поставок (при наличии);</w:t>
      </w:r>
    </w:p>
    <w:p w:rsidR="00BE6625" w:rsidRDefault="00BE6625" w:rsidP="00BE6625">
      <w:pPr>
        <w:pStyle w:val="Style134"/>
        <w:widowControl/>
        <w:numPr>
          <w:ilvl w:val="3"/>
          <w:numId w:val="7"/>
        </w:numPr>
        <w:tabs>
          <w:tab w:val="left" w:pos="643"/>
        </w:tabs>
        <w:spacing w:before="120" w:after="120" w:line="288" w:lineRule="auto"/>
        <w:ind w:left="2552" w:hanging="425"/>
        <w:rPr>
          <w:rStyle w:val="FontStyle333"/>
        </w:rPr>
      </w:pPr>
      <w:r>
        <w:rPr>
          <w:rStyle w:val="FontStyle333"/>
        </w:rPr>
        <w:t>ограничения, связанные с рынком сбыта продукции (оказания услуг), в том числе законодательные;</w:t>
      </w:r>
    </w:p>
    <w:p w:rsidR="00BE6625" w:rsidRDefault="00BE6625" w:rsidP="00BE6625">
      <w:pPr>
        <w:pStyle w:val="Style134"/>
        <w:widowControl/>
        <w:numPr>
          <w:ilvl w:val="3"/>
          <w:numId w:val="7"/>
        </w:numPr>
        <w:tabs>
          <w:tab w:val="left" w:pos="643"/>
        </w:tabs>
        <w:spacing w:before="120" w:after="120" w:line="288" w:lineRule="auto"/>
        <w:ind w:left="2552" w:hanging="425"/>
        <w:rPr>
          <w:rStyle w:val="FontStyle333"/>
        </w:rPr>
      </w:pPr>
      <w:r>
        <w:rPr>
          <w:rStyle w:val="FontStyle333"/>
        </w:rPr>
        <w:t>анализ сезонности рынка сбыта продукции (оказания услуг);</w:t>
      </w:r>
    </w:p>
    <w:p w:rsidR="00BE6625" w:rsidRDefault="00BE6625" w:rsidP="00BE6625">
      <w:pPr>
        <w:pStyle w:val="Style134"/>
        <w:widowControl/>
        <w:numPr>
          <w:ilvl w:val="3"/>
          <w:numId w:val="7"/>
        </w:numPr>
        <w:tabs>
          <w:tab w:val="left" w:pos="643"/>
        </w:tabs>
        <w:spacing w:before="120" w:after="120" w:line="288" w:lineRule="auto"/>
        <w:ind w:left="2552" w:hanging="425"/>
        <w:rPr>
          <w:rStyle w:val="FontStyle333"/>
        </w:rPr>
      </w:pPr>
      <w:r>
        <w:rPr>
          <w:rStyle w:val="FontStyle333"/>
        </w:rPr>
        <w:t xml:space="preserve">план продаж, основные каналы продаж и </w:t>
      </w:r>
      <w:proofErr w:type="gramStart"/>
      <w:r>
        <w:rPr>
          <w:rStyle w:val="FontStyle333"/>
        </w:rPr>
        <w:t>маркетинговая</w:t>
      </w:r>
      <w:proofErr w:type="gramEnd"/>
      <w:r>
        <w:rPr>
          <w:rStyle w:val="FontStyle333"/>
        </w:rPr>
        <w:t xml:space="preserve"> </w:t>
      </w:r>
      <w:proofErr w:type="spellStart"/>
      <w:r>
        <w:rPr>
          <w:rStyle w:val="FontStyle333"/>
        </w:rPr>
        <w:t>статегия</w:t>
      </w:r>
      <w:proofErr w:type="spellEnd"/>
      <w:r>
        <w:rPr>
          <w:rStyle w:val="FontStyle333"/>
        </w:rPr>
        <w:t>;</w:t>
      </w:r>
    </w:p>
    <w:p w:rsidR="00BE6625" w:rsidRDefault="00BE6625" w:rsidP="00BE6625">
      <w:pPr>
        <w:pStyle w:val="Style134"/>
        <w:widowControl/>
        <w:numPr>
          <w:ilvl w:val="3"/>
          <w:numId w:val="7"/>
        </w:numPr>
        <w:tabs>
          <w:tab w:val="left" w:pos="643"/>
        </w:tabs>
        <w:spacing w:before="120" w:after="120" w:line="288" w:lineRule="auto"/>
        <w:ind w:left="2552" w:hanging="425"/>
        <w:rPr>
          <w:rStyle w:val="FontStyle333"/>
        </w:rPr>
      </w:pPr>
      <w:r>
        <w:rPr>
          <w:rStyle w:val="FontStyle333"/>
        </w:rPr>
        <w:t xml:space="preserve">методы стимулирования продаж (реклама, </w:t>
      </w:r>
      <w:proofErr w:type="spellStart"/>
      <w:r>
        <w:rPr>
          <w:rStyle w:val="FontStyle333"/>
        </w:rPr>
        <w:t>мерчендайзинг</w:t>
      </w:r>
      <w:proofErr w:type="spellEnd"/>
      <w:r>
        <w:rPr>
          <w:rStyle w:val="FontStyle333"/>
        </w:rPr>
        <w:t xml:space="preserve"> и иные);</w:t>
      </w:r>
    </w:p>
    <w:p w:rsidR="00BE6625" w:rsidRDefault="00BE6625" w:rsidP="00BE6625">
      <w:pPr>
        <w:pStyle w:val="Style134"/>
        <w:widowControl/>
        <w:numPr>
          <w:ilvl w:val="3"/>
          <w:numId w:val="7"/>
        </w:numPr>
        <w:tabs>
          <w:tab w:val="left" w:pos="643"/>
        </w:tabs>
        <w:spacing w:before="120" w:after="120" w:line="288" w:lineRule="auto"/>
        <w:ind w:left="2552" w:hanging="425"/>
        <w:rPr>
          <w:rStyle w:val="FontStyle333"/>
        </w:rPr>
      </w:pPr>
      <w:r>
        <w:rPr>
          <w:rStyle w:val="FontStyle333"/>
        </w:rPr>
        <w:t>принципы ценообразования, включая исторические данные и прогноз изменения цен;</w:t>
      </w:r>
    </w:p>
    <w:p w:rsidR="00BE6625" w:rsidRDefault="00BE6625" w:rsidP="00BE6625">
      <w:pPr>
        <w:pStyle w:val="Style134"/>
        <w:widowControl/>
        <w:numPr>
          <w:ilvl w:val="3"/>
          <w:numId w:val="7"/>
        </w:numPr>
        <w:tabs>
          <w:tab w:val="left" w:pos="643"/>
        </w:tabs>
        <w:spacing w:before="120" w:after="120" w:line="288" w:lineRule="auto"/>
        <w:ind w:left="2552" w:hanging="425"/>
        <w:rPr>
          <w:rStyle w:val="FontStyle333"/>
        </w:rPr>
      </w:pPr>
      <w:r>
        <w:rPr>
          <w:rStyle w:val="FontStyle333"/>
        </w:rPr>
        <w:t xml:space="preserve">анализ конкурентной среды (наличие и опыт компаний-конкурентов; наличие, описание и сравнение </w:t>
      </w:r>
      <w:r>
        <w:rPr>
          <w:rStyle w:val="FontStyle333"/>
        </w:rPr>
        <w:br/>
        <w:t xml:space="preserve">продуктов-аналогов); </w:t>
      </w:r>
    </w:p>
    <w:p w:rsidR="00BE6625" w:rsidRDefault="00BE6625" w:rsidP="00BE6625">
      <w:pPr>
        <w:pStyle w:val="Style134"/>
        <w:widowControl/>
        <w:numPr>
          <w:ilvl w:val="3"/>
          <w:numId w:val="1"/>
        </w:numPr>
        <w:tabs>
          <w:tab w:val="left" w:pos="1392"/>
        </w:tabs>
        <w:spacing w:before="120" w:after="120" w:line="288" w:lineRule="auto"/>
        <w:ind w:left="2127" w:hanging="993"/>
        <w:rPr>
          <w:rStyle w:val="FontStyle333"/>
        </w:rPr>
      </w:pPr>
      <w:r>
        <w:rPr>
          <w:rStyle w:val="FontStyle333"/>
        </w:rPr>
        <w:t>Организационный план, включая:</w:t>
      </w:r>
    </w:p>
    <w:p w:rsidR="00BE6625" w:rsidRDefault="00BE6625" w:rsidP="00BE6625">
      <w:pPr>
        <w:pStyle w:val="Style134"/>
        <w:widowControl/>
        <w:numPr>
          <w:ilvl w:val="3"/>
          <w:numId w:val="8"/>
        </w:numPr>
        <w:tabs>
          <w:tab w:val="left" w:pos="643"/>
        </w:tabs>
        <w:spacing w:before="120" w:after="120" w:line="288" w:lineRule="auto"/>
        <w:ind w:left="2552" w:hanging="425"/>
        <w:rPr>
          <w:rStyle w:val="FontStyle333"/>
        </w:rPr>
      </w:pPr>
      <w:r>
        <w:rPr>
          <w:rStyle w:val="FontStyle333"/>
        </w:rPr>
        <w:t>план реализации инвестиционного проекта, включая временной график, сопоставленный с графиком финансирования;</w:t>
      </w:r>
    </w:p>
    <w:p w:rsidR="00BE6625" w:rsidRDefault="00BE6625" w:rsidP="00BE6625">
      <w:pPr>
        <w:pStyle w:val="Style134"/>
        <w:widowControl/>
        <w:numPr>
          <w:ilvl w:val="3"/>
          <w:numId w:val="8"/>
        </w:numPr>
        <w:tabs>
          <w:tab w:val="left" w:pos="643"/>
        </w:tabs>
        <w:spacing w:before="120" w:after="120" w:line="288" w:lineRule="auto"/>
        <w:ind w:left="2552" w:hanging="425"/>
        <w:rPr>
          <w:rStyle w:val="FontStyle333"/>
        </w:rPr>
      </w:pPr>
      <w:r>
        <w:rPr>
          <w:rStyle w:val="FontStyle333"/>
        </w:rPr>
        <w:t xml:space="preserve">потребность и план привлечения трудовых ресурсов; </w:t>
      </w:r>
    </w:p>
    <w:p w:rsidR="00BE6625" w:rsidRDefault="00BE6625" w:rsidP="00BE6625">
      <w:pPr>
        <w:pStyle w:val="Style134"/>
        <w:widowControl/>
        <w:numPr>
          <w:ilvl w:val="3"/>
          <w:numId w:val="8"/>
        </w:numPr>
        <w:tabs>
          <w:tab w:val="left" w:pos="643"/>
        </w:tabs>
        <w:spacing w:before="120" w:after="120" w:line="288" w:lineRule="auto"/>
        <w:ind w:left="2552" w:hanging="425"/>
        <w:rPr>
          <w:rStyle w:val="FontStyle333"/>
        </w:rPr>
      </w:pPr>
      <w:r>
        <w:rPr>
          <w:rStyle w:val="FontStyle333"/>
        </w:rPr>
        <w:t xml:space="preserve">порядок взаимодействия участников и схема руководства </w:t>
      </w:r>
      <w:r>
        <w:rPr>
          <w:rStyle w:val="FontStyle333"/>
        </w:rPr>
        <w:br/>
        <w:t>в рамках реализации проекта;</w:t>
      </w:r>
    </w:p>
    <w:p w:rsidR="00BE6625" w:rsidRDefault="00BE6625" w:rsidP="00BE6625">
      <w:pPr>
        <w:pStyle w:val="Style134"/>
        <w:widowControl/>
        <w:numPr>
          <w:ilvl w:val="3"/>
          <w:numId w:val="8"/>
        </w:numPr>
        <w:tabs>
          <w:tab w:val="left" w:pos="643"/>
        </w:tabs>
        <w:spacing w:before="120" w:after="120" w:line="288" w:lineRule="auto"/>
        <w:ind w:left="2552" w:hanging="425"/>
      </w:pPr>
      <w:r>
        <w:rPr>
          <w:rStyle w:val="FontStyle333"/>
        </w:rPr>
        <w:t xml:space="preserve">распределение </w:t>
      </w:r>
      <w:proofErr w:type="gramStart"/>
      <w:r>
        <w:rPr>
          <w:rStyle w:val="FontStyle333"/>
        </w:rPr>
        <w:t>зон ответственности участников реализации проекта</w:t>
      </w:r>
      <w:proofErr w:type="gramEnd"/>
      <w:r>
        <w:rPr>
          <w:rStyle w:val="FontStyle333"/>
        </w:rPr>
        <w:t>.</w:t>
      </w:r>
    </w:p>
    <w:p w:rsidR="00BE6625" w:rsidRDefault="00BE6625" w:rsidP="00BE6625">
      <w:pPr>
        <w:pStyle w:val="Style134"/>
        <w:widowControl/>
        <w:numPr>
          <w:ilvl w:val="3"/>
          <w:numId w:val="1"/>
        </w:numPr>
        <w:tabs>
          <w:tab w:val="left" w:pos="1392"/>
        </w:tabs>
        <w:spacing w:before="120" w:after="120" w:line="288" w:lineRule="auto"/>
        <w:ind w:left="2127" w:hanging="993"/>
        <w:rPr>
          <w:rStyle w:val="FontStyle333"/>
        </w:rPr>
      </w:pPr>
      <w:r>
        <w:rPr>
          <w:rStyle w:val="FontStyle333"/>
        </w:rPr>
        <w:t>Производственный план, включая:</w:t>
      </w:r>
    </w:p>
    <w:p w:rsidR="00BE6625" w:rsidRDefault="00BE6625" w:rsidP="00BE6625">
      <w:pPr>
        <w:pStyle w:val="Style134"/>
        <w:widowControl/>
        <w:numPr>
          <w:ilvl w:val="3"/>
          <w:numId w:val="9"/>
        </w:numPr>
        <w:tabs>
          <w:tab w:val="left" w:pos="643"/>
        </w:tabs>
        <w:spacing w:before="120" w:after="120" w:line="288" w:lineRule="auto"/>
        <w:ind w:left="2552" w:hanging="425"/>
        <w:rPr>
          <w:rStyle w:val="FontStyle333"/>
        </w:rPr>
      </w:pPr>
      <w:r>
        <w:rPr>
          <w:rStyle w:val="FontStyle333"/>
        </w:rPr>
        <w:t>описание производственных активов и мощностей, включая производственные площадки и оборудование;</w:t>
      </w:r>
    </w:p>
    <w:p w:rsidR="00BE6625" w:rsidRDefault="00BE6625" w:rsidP="00BE6625">
      <w:pPr>
        <w:pStyle w:val="Style134"/>
        <w:widowControl/>
        <w:numPr>
          <w:ilvl w:val="3"/>
          <w:numId w:val="9"/>
        </w:numPr>
        <w:tabs>
          <w:tab w:val="left" w:pos="643"/>
        </w:tabs>
        <w:spacing w:before="120" w:after="120" w:line="288" w:lineRule="auto"/>
        <w:ind w:left="2552" w:hanging="425"/>
        <w:rPr>
          <w:rStyle w:val="FontStyle333"/>
        </w:rPr>
      </w:pPr>
      <w:r>
        <w:rPr>
          <w:rStyle w:val="FontStyle333"/>
        </w:rPr>
        <w:t>описание технологии производства;</w:t>
      </w:r>
    </w:p>
    <w:p w:rsidR="00BE6625" w:rsidRDefault="00BE6625" w:rsidP="00BE6625">
      <w:pPr>
        <w:pStyle w:val="Style134"/>
        <w:widowControl/>
        <w:numPr>
          <w:ilvl w:val="3"/>
          <w:numId w:val="9"/>
        </w:numPr>
        <w:tabs>
          <w:tab w:val="left" w:pos="643"/>
        </w:tabs>
        <w:spacing w:before="120" w:after="120" w:line="288" w:lineRule="auto"/>
        <w:ind w:left="2552" w:hanging="425"/>
        <w:rPr>
          <w:rStyle w:val="FontStyle333"/>
        </w:rPr>
      </w:pPr>
      <w:r>
        <w:rPr>
          <w:rStyle w:val="FontStyle333"/>
        </w:rPr>
        <w:t>описание производственного процесса;</w:t>
      </w:r>
    </w:p>
    <w:p w:rsidR="00BE6625" w:rsidRDefault="00BE6625" w:rsidP="00BE6625">
      <w:pPr>
        <w:pStyle w:val="Style134"/>
        <w:widowControl/>
        <w:numPr>
          <w:ilvl w:val="3"/>
          <w:numId w:val="9"/>
        </w:numPr>
        <w:tabs>
          <w:tab w:val="left" w:pos="643"/>
        </w:tabs>
        <w:spacing w:before="120" w:after="120" w:line="288" w:lineRule="auto"/>
        <w:ind w:left="2552" w:hanging="425"/>
        <w:rPr>
          <w:rStyle w:val="FontStyle333"/>
        </w:rPr>
      </w:pPr>
      <w:r>
        <w:rPr>
          <w:rStyle w:val="FontStyle333"/>
        </w:rPr>
        <w:t>предложения от поставщиков оборудования и подрядчиков на строительство (при наличии);</w:t>
      </w:r>
    </w:p>
    <w:p w:rsidR="00BE6625" w:rsidRDefault="00BE6625" w:rsidP="00BE6625">
      <w:pPr>
        <w:pStyle w:val="Style134"/>
        <w:widowControl/>
        <w:numPr>
          <w:ilvl w:val="3"/>
          <w:numId w:val="9"/>
        </w:numPr>
        <w:tabs>
          <w:tab w:val="left" w:pos="643"/>
        </w:tabs>
        <w:spacing w:before="120" w:after="120" w:line="288" w:lineRule="auto"/>
        <w:ind w:left="2552" w:hanging="425"/>
        <w:rPr>
          <w:rStyle w:val="FontStyle333"/>
        </w:rPr>
      </w:pPr>
      <w:r>
        <w:rPr>
          <w:rStyle w:val="FontStyle333"/>
        </w:rPr>
        <w:t>прогноз потребности в сырье и система снабжения;</w:t>
      </w:r>
    </w:p>
    <w:p w:rsidR="00BE6625" w:rsidRDefault="00BE6625" w:rsidP="00BE6625">
      <w:pPr>
        <w:pStyle w:val="Style134"/>
        <w:widowControl/>
        <w:numPr>
          <w:ilvl w:val="3"/>
          <w:numId w:val="9"/>
        </w:numPr>
        <w:tabs>
          <w:tab w:val="left" w:pos="643"/>
        </w:tabs>
        <w:spacing w:before="120" w:after="120" w:line="288" w:lineRule="auto"/>
        <w:ind w:left="2552" w:hanging="425"/>
        <w:rPr>
          <w:rStyle w:val="FontStyle333"/>
        </w:rPr>
      </w:pPr>
      <w:r>
        <w:rPr>
          <w:rStyle w:val="FontStyle333"/>
        </w:rPr>
        <w:t>предложения поставщиков сырья, материалов и услуг (при наличии);</w:t>
      </w:r>
    </w:p>
    <w:p w:rsidR="00BE6625" w:rsidRDefault="00BE6625" w:rsidP="00BE6625">
      <w:pPr>
        <w:pStyle w:val="Style134"/>
        <w:widowControl/>
        <w:numPr>
          <w:ilvl w:val="3"/>
          <w:numId w:val="9"/>
        </w:numPr>
        <w:tabs>
          <w:tab w:val="left" w:pos="643"/>
        </w:tabs>
        <w:spacing w:before="120" w:after="120" w:line="288" w:lineRule="auto"/>
        <w:ind w:left="2552" w:hanging="425"/>
        <w:rPr>
          <w:rStyle w:val="FontStyle333"/>
        </w:rPr>
      </w:pPr>
      <w:r>
        <w:rPr>
          <w:rStyle w:val="FontStyle333"/>
        </w:rPr>
        <w:lastRenderedPageBreak/>
        <w:t>план выпуска продукции, сопоставленный с планом продаж;</w:t>
      </w:r>
    </w:p>
    <w:p w:rsidR="00BE6625" w:rsidRDefault="00BE6625" w:rsidP="00BE6625">
      <w:pPr>
        <w:pStyle w:val="Style134"/>
        <w:widowControl/>
        <w:numPr>
          <w:ilvl w:val="3"/>
          <w:numId w:val="9"/>
        </w:numPr>
        <w:tabs>
          <w:tab w:val="left" w:pos="643"/>
        </w:tabs>
        <w:spacing w:before="120" w:after="120" w:line="288" w:lineRule="auto"/>
        <w:ind w:left="2552" w:hanging="425"/>
        <w:rPr>
          <w:rStyle w:val="FontStyle333"/>
        </w:rPr>
      </w:pPr>
      <w:r>
        <w:rPr>
          <w:rStyle w:val="FontStyle333"/>
        </w:rPr>
        <w:t>расчет себестоимости продукции;</w:t>
      </w:r>
    </w:p>
    <w:p w:rsidR="00BE6625" w:rsidRDefault="00BE6625" w:rsidP="00BE6625">
      <w:pPr>
        <w:pStyle w:val="Style134"/>
        <w:widowControl/>
        <w:numPr>
          <w:ilvl w:val="3"/>
          <w:numId w:val="9"/>
        </w:numPr>
        <w:tabs>
          <w:tab w:val="left" w:pos="643"/>
        </w:tabs>
        <w:spacing w:before="120" w:after="120" w:line="288" w:lineRule="auto"/>
        <w:ind w:left="2552" w:hanging="425"/>
        <w:rPr>
          <w:rStyle w:val="FontStyle333"/>
        </w:rPr>
      </w:pPr>
      <w:r>
        <w:rPr>
          <w:rStyle w:val="FontStyle333"/>
        </w:rPr>
        <w:t>расчет удельных показателей производительности;</w:t>
      </w:r>
    </w:p>
    <w:p w:rsidR="00BE6625" w:rsidRDefault="00BE6625" w:rsidP="00BE6625">
      <w:pPr>
        <w:pStyle w:val="Style134"/>
        <w:widowControl/>
        <w:numPr>
          <w:ilvl w:val="3"/>
          <w:numId w:val="9"/>
        </w:numPr>
        <w:tabs>
          <w:tab w:val="left" w:pos="643"/>
        </w:tabs>
        <w:spacing w:before="120" w:after="120" w:line="288" w:lineRule="auto"/>
        <w:ind w:left="2552" w:hanging="425"/>
        <w:rPr>
          <w:rStyle w:val="FontStyle333"/>
        </w:rPr>
      </w:pPr>
      <w:r>
        <w:rPr>
          <w:rStyle w:val="FontStyle333"/>
        </w:rPr>
        <w:t>экологическая безопасность инвестиционного проекта.</w:t>
      </w:r>
    </w:p>
    <w:p w:rsidR="00BE6625" w:rsidRDefault="00BE6625" w:rsidP="00BE6625">
      <w:pPr>
        <w:pStyle w:val="Style134"/>
        <w:widowControl/>
        <w:numPr>
          <w:ilvl w:val="3"/>
          <w:numId w:val="1"/>
        </w:numPr>
        <w:tabs>
          <w:tab w:val="left" w:pos="1392"/>
        </w:tabs>
        <w:spacing w:before="120" w:after="120" w:line="288" w:lineRule="auto"/>
        <w:ind w:left="2127" w:hanging="993"/>
        <w:rPr>
          <w:rStyle w:val="FontStyle333"/>
        </w:rPr>
      </w:pPr>
      <w:r>
        <w:rPr>
          <w:rStyle w:val="FontStyle333"/>
        </w:rPr>
        <w:t>Финансовый план, включая:</w:t>
      </w:r>
    </w:p>
    <w:p w:rsidR="00BE6625" w:rsidRDefault="00BE6625" w:rsidP="00BE6625">
      <w:pPr>
        <w:pStyle w:val="Style134"/>
        <w:widowControl/>
        <w:numPr>
          <w:ilvl w:val="3"/>
          <w:numId w:val="10"/>
        </w:numPr>
        <w:tabs>
          <w:tab w:val="left" w:pos="643"/>
        </w:tabs>
        <w:spacing w:before="120" w:after="120" w:line="288" w:lineRule="auto"/>
        <w:ind w:left="2552" w:hanging="425"/>
        <w:rPr>
          <w:rStyle w:val="FontStyle333"/>
        </w:rPr>
      </w:pPr>
      <w:r>
        <w:rPr>
          <w:rStyle w:val="FontStyle333"/>
        </w:rPr>
        <w:t>стоимость проекта с указанием основных направлений инвестиционных затрат, потребность в финансировании;</w:t>
      </w:r>
    </w:p>
    <w:p w:rsidR="00BE6625" w:rsidRDefault="00BE6625" w:rsidP="00BE6625">
      <w:pPr>
        <w:pStyle w:val="Style134"/>
        <w:widowControl/>
        <w:numPr>
          <w:ilvl w:val="3"/>
          <w:numId w:val="10"/>
        </w:numPr>
        <w:tabs>
          <w:tab w:val="left" w:pos="643"/>
        </w:tabs>
        <w:spacing w:before="120" w:after="120" w:line="288" w:lineRule="auto"/>
        <w:ind w:left="2552" w:hanging="425"/>
        <w:rPr>
          <w:rStyle w:val="FontStyle333"/>
        </w:rPr>
      </w:pPr>
      <w:r>
        <w:rPr>
          <w:rStyle w:val="FontStyle333"/>
        </w:rPr>
        <w:t xml:space="preserve">структуру финансирования (источники и условия финансирования), подтверждение привлеченных источников </w:t>
      </w:r>
      <w:r>
        <w:rPr>
          <w:rStyle w:val="FontStyle333"/>
        </w:rPr>
        <w:br/>
        <w:t>и текущая стадия привлечения недостающего финансирования;</w:t>
      </w:r>
    </w:p>
    <w:p w:rsidR="00BE6625" w:rsidRDefault="00BE6625" w:rsidP="00BE6625">
      <w:pPr>
        <w:pStyle w:val="Style134"/>
        <w:widowControl/>
        <w:numPr>
          <w:ilvl w:val="3"/>
          <w:numId w:val="10"/>
        </w:numPr>
        <w:tabs>
          <w:tab w:val="left" w:pos="643"/>
        </w:tabs>
        <w:spacing w:before="120" w:after="120" w:line="288" w:lineRule="auto"/>
        <w:ind w:left="2552" w:hanging="425"/>
        <w:rPr>
          <w:rStyle w:val="FontStyle333"/>
        </w:rPr>
      </w:pPr>
      <w:r>
        <w:rPr>
          <w:rStyle w:val="FontStyle333"/>
        </w:rPr>
        <w:t>запрашиваемый объем, форма и условия участия Фонда в реализации проекта, включая предполагаемый график предоставления и возврата долгового финансирования, а также возможные варианты выхода Фонда из уставного капитала инициатора проекта (если применимо);</w:t>
      </w:r>
    </w:p>
    <w:p w:rsidR="00BE6625" w:rsidRDefault="00BE6625" w:rsidP="00BE6625">
      <w:pPr>
        <w:pStyle w:val="Style134"/>
        <w:widowControl/>
        <w:numPr>
          <w:ilvl w:val="3"/>
          <w:numId w:val="10"/>
        </w:numPr>
        <w:tabs>
          <w:tab w:val="left" w:pos="643"/>
        </w:tabs>
        <w:spacing w:before="120" w:after="120" w:line="288" w:lineRule="auto"/>
        <w:ind w:left="2552" w:hanging="425"/>
        <w:rPr>
          <w:rStyle w:val="FontStyle333"/>
        </w:rPr>
      </w:pPr>
      <w:r>
        <w:rPr>
          <w:rStyle w:val="FontStyle333"/>
        </w:rPr>
        <w:t>предложения по организации процесса мониторинга со стороны Фонда за ходом реализации проекта и целевым использованием средств, включая возможность участия Фонда в органах управления инициатора;</w:t>
      </w:r>
    </w:p>
    <w:p w:rsidR="00BE6625" w:rsidRDefault="00BE6625" w:rsidP="00BE6625">
      <w:pPr>
        <w:pStyle w:val="Style134"/>
        <w:widowControl/>
        <w:numPr>
          <w:ilvl w:val="3"/>
          <w:numId w:val="10"/>
        </w:numPr>
        <w:tabs>
          <w:tab w:val="left" w:pos="643"/>
        </w:tabs>
        <w:spacing w:before="120" w:after="120" w:line="288" w:lineRule="auto"/>
        <w:ind w:left="2552" w:hanging="425"/>
        <w:rPr>
          <w:rStyle w:val="FontStyle333"/>
        </w:rPr>
      </w:pPr>
      <w:r>
        <w:rPr>
          <w:rStyle w:val="FontStyle333"/>
        </w:rPr>
        <w:t>исходные данные, допущения и предпосылки, использованные для построения финансовых прогнозов;</w:t>
      </w:r>
    </w:p>
    <w:p w:rsidR="00BE6625" w:rsidRDefault="00BE6625" w:rsidP="00BE6625">
      <w:pPr>
        <w:pStyle w:val="Style134"/>
        <w:widowControl/>
        <w:numPr>
          <w:ilvl w:val="3"/>
          <w:numId w:val="10"/>
        </w:numPr>
        <w:tabs>
          <w:tab w:val="left" w:pos="643"/>
        </w:tabs>
        <w:spacing w:before="120" w:after="120" w:line="288" w:lineRule="auto"/>
        <w:ind w:left="2552" w:hanging="425"/>
        <w:rPr>
          <w:rStyle w:val="FontStyle333"/>
        </w:rPr>
      </w:pPr>
      <w:r>
        <w:rPr>
          <w:rStyle w:val="FontStyle333"/>
        </w:rPr>
        <w:t>результаты финансовой модели инвестиционного проекта, включая прогнозную финансовую отчетность (о прибылях и убытках, бухгалтерский баланс, отчет о движении денежных средств),</w:t>
      </w:r>
      <w:r>
        <w:t xml:space="preserve"> </w:t>
      </w:r>
      <w:r>
        <w:rPr>
          <w:rStyle w:val="FontStyle333"/>
        </w:rPr>
        <w:t>ключевые финансовые показатели;</w:t>
      </w:r>
    </w:p>
    <w:p w:rsidR="00BE6625" w:rsidRDefault="00BE6625" w:rsidP="00BE6625">
      <w:pPr>
        <w:pStyle w:val="Style134"/>
        <w:widowControl/>
        <w:numPr>
          <w:ilvl w:val="3"/>
          <w:numId w:val="10"/>
        </w:numPr>
        <w:tabs>
          <w:tab w:val="left" w:pos="643"/>
        </w:tabs>
        <w:spacing w:before="120" w:after="120" w:line="288" w:lineRule="auto"/>
        <w:ind w:left="2552" w:hanging="425"/>
        <w:rPr>
          <w:rStyle w:val="FontStyle333"/>
        </w:rPr>
      </w:pPr>
      <w:r>
        <w:rPr>
          <w:rStyle w:val="FontStyle333"/>
        </w:rPr>
        <w:t>анализ чувствительности инвестиционного проекта (оценка воздействия изменений ключевых факторов риска на финансовые прогнозы).</w:t>
      </w:r>
    </w:p>
    <w:p w:rsidR="00BE6625" w:rsidRDefault="00BE6625" w:rsidP="00BE6625">
      <w:pPr>
        <w:pStyle w:val="Style134"/>
        <w:widowControl/>
        <w:numPr>
          <w:ilvl w:val="3"/>
          <w:numId w:val="1"/>
        </w:numPr>
        <w:tabs>
          <w:tab w:val="left" w:pos="1392"/>
        </w:tabs>
        <w:spacing w:before="120" w:after="120" w:line="288" w:lineRule="auto"/>
        <w:ind w:left="2127" w:hanging="993"/>
        <w:rPr>
          <w:rStyle w:val="FontStyle333"/>
        </w:rPr>
      </w:pPr>
      <w:r>
        <w:rPr>
          <w:rStyle w:val="FontStyle333"/>
        </w:rPr>
        <w:t>Результат реализации проекта, включая:</w:t>
      </w:r>
    </w:p>
    <w:p w:rsidR="00BE6625" w:rsidRDefault="00BE6625" w:rsidP="00BE6625">
      <w:pPr>
        <w:pStyle w:val="Style134"/>
        <w:widowControl/>
        <w:numPr>
          <w:ilvl w:val="3"/>
          <w:numId w:val="11"/>
        </w:numPr>
        <w:tabs>
          <w:tab w:val="left" w:pos="643"/>
        </w:tabs>
        <w:spacing w:before="120" w:after="120" w:line="288" w:lineRule="auto"/>
        <w:ind w:left="2552" w:hanging="425"/>
        <w:rPr>
          <w:rStyle w:val="FontStyle333"/>
        </w:rPr>
      </w:pPr>
      <w:r>
        <w:rPr>
          <w:rStyle w:val="FontStyle333"/>
        </w:rPr>
        <w:t>количество вновь создаваемых рабочих мест;</w:t>
      </w:r>
    </w:p>
    <w:p w:rsidR="00BE6625" w:rsidRDefault="00BE6625" w:rsidP="00BE6625">
      <w:pPr>
        <w:pStyle w:val="Style134"/>
        <w:widowControl/>
        <w:numPr>
          <w:ilvl w:val="3"/>
          <w:numId w:val="11"/>
        </w:numPr>
        <w:tabs>
          <w:tab w:val="left" w:pos="643"/>
        </w:tabs>
        <w:spacing w:before="120" w:after="120" w:line="288" w:lineRule="auto"/>
        <w:ind w:left="2552" w:hanging="425"/>
        <w:rPr>
          <w:rStyle w:val="FontStyle333"/>
        </w:rPr>
      </w:pPr>
      <w:r>
        <w:rPr>
          <w:rStyle w:val="FontStyle333"/>
        </w:rPr>
        <w:t xml:space="preserve">влияние на экономику моногорода, внутренний региональный продукт региона реализации проекта; </w:t>
      </w:r>
    </w:p>
    <w:p w:rsidR="00BE6625" w:rsidRDefault="00BE6625" w:rsidP="00BE6625">
      <w:pPr>
        <w:pStyle w:val="Style134"/>
        <w:widowControl/>
        <w:numPr>
          <w:ilvl w:val="3"/>
          <w:numId w:val="11"/>
        </w:numPr>
        <w:tabs>
          <w:tab w:val="left" w:pos="643"/>
        </w:tabs>
        <w:spacing w:before="120" w:after="120" w:line="288" w:lineRule="auto"/>
        <w:ind w:left="2552" w:hanging="425"/>
        <w:rPr>
          <w:rStyle w:val="FontStyle333"/>
        </w:rPr>
      </w:pPr>
      <w:r>
        <w:rPr>
          <w:rStyle w:val="FontStyle333"/>
        </w:rPr>
        <w:t xml:space="preserve">влияние на экологию региона; </w:t>
      </w:r>
    </w:p>
    <w:p w:rsidR="00BE6625" w:rsidRDefault="00BE6625" w:rsidP="00BE6625">
      <w:pPr>
        <w:pStyle w:val="Style134"/>
        <w:widowControl/>
        <w:numPr>
          <w:ilvl w:val="3"/>
          <w:numId w:val="11"/>
        </w:numPr>
        <w:tabs>
          <w:tab w:val="left" w:pos="643"/>
        </w:tabs>
        <w:spacing w:before="120" w:after="120" w:line="288" w:lineRule="auto"/>
        <w:ind w:left="2552" w:hanging="425"/>
        <w:rPr>
          <w:rStyle w:val="FontStyle333"/>
        </w:rPr>
      </w:pPr>
      <w:r>
        <w:rPr>
          <w:rStyle w:val="FontStyle333"/>
        </w:rPr>
        <w:lastRenderedPageBreak/>
        <w:t>описание иных основных социально-экономических последствий реализации проекта.</w:t>
      </w:r>
    </w:p>
    <w:p w:rsidR="00BE6625" w:rsidRDefault="00BE6625" w:rsidP="00BE6625">
      <w:pPr>
        <w:pStyle w:val="Style134"/>
        <w:widowControl/>
        <w:numPr>
          <w:ilvl w:val="3"/>
          <w:numId w:val="1"/>
        </w:numPr>
        <w:tabs>
          <w:tab w:val="left" w:pos="1392"/>
        </w:tabs>
        <w:spacing w:before="120" w:after="120" w:line="288" w:lineRule="auto"/>
        <w:ind w:left="2127" w:hanging="993"/>
        <w:rPr>
          <w:rStyle w:val="FontStyle333"/>
        </w:rPr>
      </w:pPr>
      <w:r>
        <w:rPr>
          <w:rStyle w:val="FontStyle333"/>
        </w:rPr>
        <w:t>Анализ рисков, включая:</w:t>
      </w:r>
    </w:p>
    <w:p w:rsidR="00BE6625" w:rsidRDefault="00BE6625" w:rsidP="00BE6625">
      <w:pPr>
        <w:pStyle w:val="Style134"/>
        <w:widowControl/>
        <w:numPr>
          <w:ilvl w:val="3"/>
          <w:numId w:val="12"/>
        </w:numPr>
        <w:tabs>
          <w:tab w:val="left" w:pos="643"/>
        </w:tabs>
        <w:spacing w:before="120" w:after="120" w:line="288" w:lineRule="auto"/>
        <w:ind w:left="2552" w:hanging="425"/>
        <w:rPr>
          <w:rStyle w:val="FontStyle333"/>
        </w:rPr>
      </w:pPr>
      <w:r>
        <w:rPr>
          <w:rStyle w:val="FontStyle333"/>
        </w:rPr>
        <w:t>описание основных рисков инвестиционного проекта;</w:t>
      </w:r>
    </w:p>
    <w:p w:rsidR="00BE6625" w:rsidRDefault="00BE6625" w:rsidP="00BE6625">
      <w:pPr>
        <w:pStyle w:val="Style134"/>
        <w:widowControl/>
        <w:numPr>
          <w:ilvl w:val="3"/>
          <w:numId w:val="12"/>
        </w:numPr>
        <w:tabs>
          <w:tab w:val="left" w:pos="643"/>
        </w:tabs>
        <w:spacing w:before="120" w:after="120" w:line="288" w:lineRule="auto"/>
        <w:ind w:left="2552" w:hanging="425"/>
        <w:rPr>
          <w:rStyle w:val="FontStyle333"/>
        </w:rPr>
      </w:pPr>
      <w:r>
        <w:rPr>
          <w:rStyle w:val="FontStyle333"/>
        </w:rPr>
        <w:t>анализ степени влияния выявленных рисков на возможность успешной реализации проекта;</w:t>
      </w:r>
    </w:p>
    <w:p w:rsidR="00BE6625" w:rsidRDefault="00BE6625" w:rsidP="00BE6625">
      <w:pPr>
        <w:pStyle w:val="Style134"/>
        <w:widowControl/>
        <w:numPr>
          <w:ilvl w:val="3"/>
          <w:numId w:val="12"/>
        </w:numPr>
        <w:tabs>
          <w:tab w:val="left" w:pos="643"/>
        </w:tabs>
        <w:spacing w:before="120" w:after="120" w:line="288" w:lineRule="auto"/>
        <w:ind w:left="2552" w:hanging="425"/>
        <w:rPr>
          <w:rStyle w:val="FontStyle333"/>
        </w:rPr>
      </w:pPr>
      <w:r>
        <w:rPr>
          <w:rStyle w:val="FontStyle333"/>
        </w:rPr>
        <w:t>анализ вероятностей реализации выявленных рисков;</w:t>
      </w:r>
    </w:p>
    <w:p w:rsidR="00BE6625" w:rsidRDefault="00BE6625" w:rsidP="00BE6625">
      <w:pPr>
        <w:pStyle w:val="Style134"/>
        <w:widowControl/>
        <w:numPr>
          <w:ilvl w:val="3"/>
          <w:numId w:val="12"/>
        </w:numPr>
        <w:tabs>
          <w:tab w:val="left" w:pos="643"/>
        </w:tabs>
        <w:spacing w:before="120" w:after="120" w:line="288" w:lineRule="auto"/>
        <w:ind w:left="2552" w:hanging="425"/>
        <w:rPr>
          <w:rStyle w:val="FontStyle333"/>
        </w:rPr>
      </w:pPr>
      <w:r>
        <w:rPr>
          <w:rStyle w:val="FontStyle333"/>
        </w:rPr>
        <w:t>способы управления (</w:t>
      </w:r>
      <w:proofErr w:type="spellStart"/>
      <w:r>
        <w:rPr>
          <w:rStyle w:val="FontStyle333"/>
        </w:rPr>
        <w:t>механизамы</w:t>
      </w:r>
      <w:proofErr w:type="spellEnd"/>
      <w:r>
        <w:rPr>
          <w:rStyle w:val="FontStyle333"/>
        </w:rPr>
        <w:t xml:space="preserve"> минимизации) выявленными рисками;</w:t>
      </w:r>
    </w:p>
    <w:p w:rsidR="00BE6625" w:rsidRDefault="00BE6625" w:rsidP="00BE6625">
      <w:pPr>
        <w:pStyle w:val="Style134"/>
        <w:widowControl/>
        <w:numPr>
          <w:ilvl w:val="3"/>
          <w:numId w:val="12"/>
        </w:numPr>
        <w:tabs>
          <w:tab w:val="left" w:pos="643"/>
        </w:tabs>
        <w:spacing w:before="120" w:after="120" w:line="288" w:lineRule="auto"/>
        <w:ind w:left="2552" w:hanging="425"/>
        <w:rPr>
          <w:rStyle w:val="FontStyle333"/>
        </w:rPr>
      </w:pPr>
      <w:r>
        <w:rPr>
          <w:rStyle w:val="FontStyle333"/>
        </w:rPr>
        <w:t>гарантии возврата средств Фонда;</w:t>
      </w:r>
    </w:p>
    <w:p w:rsidR="00BE6625" w:rsidRDefault="00BE6625" w:rsidP="00BE6625">
      <w:pPr>
        <w:pStyle w:val="Style134"/>
        <w:widowControl/>
        <w:numPr>
          <w:ilvl w:val="3"/>
          <w:numId w:val="12"/>
        </w:numPr>
        <w:tabs>
          <w:tab w:val="left" w:pos="643"/>
        </w:tabs>
        <w:spacing w:before="120" w:after="120" w:line="288" w:lineRule="auto"/>
        <w:ind w:left="2552" w:hanging="425"/>
        <w:rPr>
          <w:rStyle w:val="FontStyle333"/>
        </w:rPr>
      </w:pPr>
      <w:proofErr w:type="gramStart"/>
      <w:r>
        <w:rPr>
          <w:rStyle w:val="FontStyle333"/>
        </w:rPr>
        <w:t>итоговый</w:t>
      </w:r>
      <w:proofErr w:type="gramEnd"/>
      <w:r>
        <w:rPr>
          <w:rStyle w:val="FontStyle333"/>
        </w:rPr>
        <w:t xml:space="preserve"> (всесторонний) SWOT-анализ инвестиционного проекта (</w:t>
      </w:r>
      <w:r>
        <w:rPr>
          <w:sz w:val="26"/>
          <w:szCs w:val="26"/>
        </w:rPr>
        <w:t>потенциальные угрозы, потенциальные возможности, сильные и слабые стороны инвестиционного проекта).</w:t>
      </w:r>
    </w:p>
    <w:p w:rsidR="00BE6625" w:rsidRDefault="00BE6625" w:rsidP="00BE6625">
      <w:pPr>
        <w:pStyle w:val="Style134"/>
        <w:widowControl/>
        <w:numPr>
          <w:ilvl w:val="3"/>
          <w:numId w:val="1"/>
        </w:numPr>
        <w:tabs>
          <w:tab w:val="left" w:pos="1392"/>
        </w:tabs>
        <w:spacing w:before="120" w:after="120" w:line="288" w:lineRule="auto"/>
        <w:ind w:left="2127" w:hanging="993"/>
        <w:rPr>
          <w:rStyle w:val="FontStyle333"/>
        </w:rPr>
      </w:pPr>
      <w:r>
        <w:rPr>
          <w:rStyle w:val="FontStyle333"/>
        </w:rPr>
        <w:t>Приложения к бизнес-плану. Состав приложений определяется инициатором. Приложения могут содержать информацию, иллюстрирующую, детализирующую или подтверждающую сведения, представленные в бизнес-плане.</w:t>
      </w:r>
    </w:p>
    <w:p w:rsidR="00BE6625" w:rsidRDefault="00BE6625" w:rsidP="00BE6625">
      <w:pPr>
        <w:pStyle w:val="Style134"/>
        <w:widowControl/>
        <w:numPr>
          <w:ilvl w:val="3"/>
          <w:numId w:val="1"/>
        </w:numPr>
        <w:tabs>
          <w:tab w:val="left" w:pos="1392"/>
        </w:tabs>
        <w:spacing w:before="120" w:after="120" w:line="288" w:lineRule="auto"/>
        <w:ind w:left="2127" w:hanging="993"/>
        <w:rPr>
          <w:rStyle w:val="FontStyle333"/>
        </w:rPr>
      </w:pPr>
      <w:r>
        <w:rPr>
          <w:rStyle w:val="FontStyle333"/>
        </w:rPr>
        <w:t xml:space="preserve">В случае отсутствия в бизнес-плане </w:t>
      </w:r>
      <w:proofErr w:type="spellStart"/>
      <w:r>
        <w:rPr>
          <w:rStyle w:val="FontStyle333"/>
        </w:rPr>
        <w:t>указаных</w:t>
      </w:r>
      <w:proofErr w:type="spellEnd"/>
      <w:r>
        <w:rPr>
          <w:rStyle w:val="FontStyle333"/>
        </w:rPr>
        <w:t xml:space="preserve"> выше разделов, </w:t>
      </w:r>
      <w:r>
        <w:rPr>
          <w:rStyle w:val="FontStyle333"/>
        </w:rPr>
        <w:br/>
        <w:t>к бизнес-плану прикладывается пояснительная записка с указанием разделов, содержащих соответствующую информацию, или обоснованием отсутствия такой информации.</w:t>
      </w:r>
    </w:p>
    <w:p w:rsidR="00BE6625" w:rsidRDefault="00BE6625" w:rsidP="00BE6625">
      <w:pPr>
        <w:pStyle w:val="a7"/>
        <w:widowControl/>
        <w:numPr>
          <w:ilvl w:val="1"/>
          <w:numId w:val="1"/>
        </w:numPr>
        <w:spacing w:before="120" w:after="120" w:line="288" w:lineRule="auto"/>
        <w:ind w:left="1134" w:hanging="708"/>
        <w:jc w:val="both"/>
        <w:rPr>
          <w:rStyle w:val="FontStyle23"/>
          <w:b/>
          <w:i w:val="0"/>
          <w:color w:val="auto"/>
          <w:spacing w:val="0"/>
        </w:rPr>
      </w:pPr>
      <w:r>
        <w:rPr>
          <w:rStyle w:val="FontStyle23"/>
          <w:b/>
          <w:i w:val="0"/>
          <w:color w:val="auto"/>
          <w:spacing w:val="0"/>
        </w:rPr>
        <w:t>Требования к построению и оформлению финансовой модели</w:t>
      </w:r>
    </w:p>
    <w:p w:rsidR="00BE6625" w:rsidRDefault="00BE6625" w:rsidP="00BE6625">
      <w:pPr>
        <w:pStyle w:val="a9"/>
        <w:numPr>
          <w:ilvl w:val="2"/>
          <w:numId w:val="1"/>
        </w:numPr>
        <w:autoSpaceDE w:val="0"/>
        <w:autoSpaceDN w:val="0"/>
        <w:adjustRightInd w:val="0"/>
        <w:spacing w:before="120" w:after="120" w:line="288" w:lineRule="auto"/>
        <w:ind w:left="1417" w:hanging="992"/>
        <w:jc w:val="both"/>
      </w:pPr>
      <w:r>
        <w:rPr>
          <w:sz w:val="26"/>
          <w:szCs w:val="26"/>
        </w:rPr>
        <w:t xml:space="preserve">В электронном виде финансовая модель представляется в формате приложения </w:t>
      </w:r>
      <w:proofErr w:type="spellStart"/>
      <w:r>
        <w:rPr>
          <w:sz w:val="26"/>
          <w:szCs w:val="26"/>
        </w:rPr>
        <w:t>Microsoft</w:t>
      </w:r>
      <w:proofErr w:type="spellEnd"/>
      <w:r>
        <w:rPr>
          <w:sz w:val="26"/>
          <w:szCs w:val="26"/>
        </w:rPr>
        <w:t xml:space="preserve"> </w:t>
      </w:r>
      <w:proofErr w:type="spellStart"/>
      <w:r>
        <w:rPr>
          <w:sz w:val="26"/>
          <w:szCs w:val="26"/>
        </w:rPr>
        <w:t>Excel</w:t>
      </w:r>
      <w:proofErr w:type="spellEnd"/>
      <w:r>
        <w:rPr>
          <w:sz w:val="26"/>
          <w:szCs w:val="26"/>
        </w:rPr>
        <w:t>.</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r>
        <w:rPr>
          <w:sz w:val="26"/>
          <w:szCs w:val="26"/>
        </w:rPr>
        <w:t xml:space="preserve">Финансовая модель должна иметь последовательный и логичный формат. Информация в финансовой модели должна быть представлена в следующей последовательности - содержание, исходные данные и допущения (книга допущений), расчеты, результаты финансовых прогнозов. Визуально эти элементы должны быть разделены, но связаны расчетными формулами. </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r>
        <w:rPr>
          <w:sz w:val="26"/>
          <w:szCs w:val="26"/>
        </w:rPr>
        <w:t xml:space="preserve">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иные (если применимо). </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r>
        <w:rPr>
          <w:sz w:val="26"/>
          <w:szCs w:val="26"/>
        </w:rPr>
        <w:lastRenderedPageBreak/>
        <w:t>Содержание финансовой модели должно быть изложено на отдельном листе. Лист с содержанием финансовой модели представляется в виде описания и ссылок на соответствующие листы финансовой модели.</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r>
        <w:rPr>
          <w:sz w:val="26"/>
          <w:szCs w:val="26"/>
        </w:rPr>
        <w:t>Книга допущений должна быть изложена на отдельном листе. Исходные данные и допущения, используемые в финансовой модели, должны сопровождаться ссылками на источники информации с указанием даты, по состоянию на которую приведена информация.</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r>
        <w:rPr>
          <w:sz w:val="26"/>
          <w:szCs w:val="26"/>
        </w:rPr>
        <w:t xml:space="preserve">Исходные данные и допущения, используемые в финансовой модели, </w:t>
      </w:r>
      <w:r>
        <w:rPr>
          <w:sz w:val="26"/>
          <w:szCs w:val="26"/>
        </w:rPr>
        <w:br/>
        <w:t>а также результаты построения финансовых прогнозов должны соответствовать данным, содержащимся в бизнес-плане.</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r>
        <w:rPr>
          <w:sz w:val="26"/>
          <w:szCs w:val="26"/>
        </w:rPr>
        <w:t xml:space="preserve">Исходные данные и допущения, используемые в финансовой модели, должны быть актуальными и соответствовать современному (по состоянию на дату представления Комплекта документов) состоянию развития экономики и иным конъюнктурным условиям. </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r>
        <w:rPr>
          <w:sz w:val="26"/>
          <w:szCs w:val="26"/>
        </w:rPr>
        <w:t xml:space="preserve">Финансовая модель должна предусматривать возможность внесения изменений в исходные данные и допущения. Вычисляемые результаты финансовых прогнозов должны автоматически пересчитываться при внесении изменений в исходные данные и допущения. </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r>
        <w:rPr>
          <w:sz w:val="26"/>
          <w:szCs w:val="26"/>
        </w:rPr>
        <w:t xml:space="preserve">Исходные данные и допущения финансовой модели должны содержать </w:t>
      </w:r>
      <w:r>
        <w:rPr>
          <w:sz w:val="26"/>
          <w:szCs w:val="26"/>
        </w:rPr>
        <w:br/>
        <w:t>в том числе (если применимо):</w:t>
      </w:r>
    </w:p>
    <w:p w:rsidR="00BE6625" w:rsidRDefault="00BE6625" w:rsidP="00BE6625">
      <w:pPr>
        <w:pStyle w:val="Style134"/>
        <w:widowControl/>
        <w:numPr>
          <w:ilvl w:val="3"/>
          <w:numId w:val="13"/>
        </w:numPr>
        <w:tabs>
          <w:tab w:val="left" w:pos="643"/>
        </w:tabs>
        <w:spacing w:before="120" w:after="120" w:line="288" w:lineRule="auto"/>
        <w:ind w:left="2552" w:hanging="567"/>
        <w:rPr>
          <w:rStyle w:val="FontStyle333"/>
        </w:rPr>
      </w:pPr>
      <w:r>
        <w:rPr>
          <w:rStyle w:val="FontStyle333"/>
        </w:rPr>
        <w:t>основные методические допущения, в том числе:</w:t>
      </w:r>
    </w:p>
    <w:p w:rsidR="00BE6625" w:rsidRDefault="00BE6625" w:rsidP="00BE6625">
      <w:pPr>
        <w:pStyle w:val="Style120"/>
        <w:widowControl/>
        <w:numPr>
          <w:ilvl w:val="0"/>
          <w:numId w:val="14"/>
        </w:numPr>
        <w:tabs>
          <w:tab w:val="left" w:pos="874"/>
          <w:tab w:val="left" w:pos="2552"/>
        </w:tabs>
        <w:spacing w:before="120" w:after="120" w:line="288" w:lineRule="auto"/>
        <w:ind w:left="2268" w:firstLine="0"/>
        <w:rPr>
          <w:rStyle w:val="FontStyle333"/>
        </w:rPr>
      </w:pPr>
      <w:r>
        <w:rPr>
          <w:rStyle w:val="FontStyle333"/>
        </w:rPr>
        <w:t>срок жизни проекта;</w:t>
      </w:r>
    </w:p>
    <w:p w:rsidR="00BE6625" w:rsidRDefault="00BE6625" w:rsidP="00BE6625">
      <w:pPr>
        <w:pStyle w:val="Style120"/>
        <w:widowControl/>
        <w:numPr>
          <w:ilvl w:val="0"/>
          <w:numId w:val="14"/>
        </w:numPr>
        <w:tabs>
          <w:tab w:val="left" w:pos="874"/>
          <w:tab w:val="left" w:pos="2552"/>
        </w:tabs>
        <w:spacing w:before="120" w:after="120" w:line="288" w:lineRule="auto"/>
        <w:ind w:left="2268" w:firstLine="0"/>
        <w:rPr>
          <w:rStyle w:val="FontStyle333"/>
        </w:rPr>
      </w:pPr>
      <w:r>
        <w:rPr>
          <w:rStyle w:val="FontStyle333"/>
        </w:rPr>
        <w:t>длительность прогнозного периода (должен превышать дисконтированный период окупаемости проекта и срока возврата средств Фонда);</w:t>
      </w:r>
    </w:p>
    <w:p w:rsidR="00BE6625" w:rsidRDefault="00BE6625" w:rsidP="00BE6625">
      <w:pPr>
        <w:pStyle w:val="Style120"/>
        <w:widowControl/>
        <w:numPr>
          <w:ilvl w:val="0"/>
          <w:numId w:val="14"/>
        </w:numPr>
        <w:tabs>
          <w:tab w:val="left" w:pos="874"/>
          <w:tab w:val="left" w:pos="2552"/>
        </w:tabs>
        <w:spacing w:before="120" w:after="120" w:line="288" w:lineRule="auto"/>
        <w:ind w:left="2268" w:firstLine="0"/>
        <w:rPr>
          <w:rStyle w:val="FontStyle333"/>
        </w:rPr>
      </w:pPr>
      <w:r>
        <w:rPr>
          <w:rStyle w:val="FontStyle333"/>
        </w:rPr>
        <w:t xml:space="preserve">длительность </w:t>
      </w:r>
      <w:proofErr w:type="spellStart"/>
      <w:r>
        <w:rPr>
          <w:rStyle w:val="FontStyle333"/>
        </w:rPr>
        <w:t>постпрогнозного</w:t>
      </w:r>
      <w:proofErr w:type="spellEnd"/>
      <w:r>
        <w:rPr>
          <w:rStyle w:val="FontStyle333"/>
        </w:rPr>
        <w:t xml:space="preserve"> периода (если применимо);</w:t>
      </w:r>
    </w:p>
    <w:p w:rsidR="00BE6625" w:rsidRDefault="00BE6625" w:rsidP="00BE6625">
      <w:pPr>
        <w:pStyle w:val="Style120"/>
        <w:widowControl/>
        <w:numPr>
          <w:ilvl w:val="0"/>
          <w:numId w:val="14"/>
        </w:numPr>
        <w:tabs>
          <w:tab w:val="left" w:pos="874"/>
          <w:tab w:val="left" w:pos="2552"/>
        </w:tabs>
        <w:spacing w:before="120" w:after="120" w:line="288" w:lineRule="auto"/>
        <w:ind w:left="2268" w:firstLine="0"/>
        <w:rPr>
          <w:rStyle w:val="FontStyle333"/>
        </w:rPr>
      </w:pPr>
      <w:r>
        <w:rPr>
          <w:rStyle w:val="FontStyle333"/>
        </w:rPr>
        <w:t>начальный момент прогнозного периода (не ранее трёх календарных месяцев до даты представления Комплекта документов);</w:t>
      </w:r>
    </w:p>
    <w:p w:rsidR="00BE6625" w:rsidRDefault="00BE6625" w:rsidP="00BE6625">
      <w:pPr>
        <w:pStyle w:val="Style120"/>
        <w:widowControl/>
        <w:numPr>
          <w:ilvl w:val="0"/>
          <w:numId w:val="14"/>
        </w:numPr>
        <w:tabs>
          <w:tab w:val="left" w:pos="874"/>
          <w:tab w:val="left" w:pos="2552"/>
        </w:tabs>
        <w:spacing w:before="120" w:after="120" w:line="288" w:lineRule="auto"/>
        <w:ind w:left="2268" w:firstLine="0"/>
        <w:rPr>
          <w:rStyle w:val="FontStyle333"/>
        </w:rPr>
      </w:pPr>
      <w:r>
        <w:rPr>
          <w:rStyle w:val="FontStyle333"/>
        </w:rPr>
        <w:t>шаг прогнозирования (для инвестиционной фазы не менее одного квартала, для фазы эксплуатации - один год; при наличии месячной или квартальной сезонности операционной деятельности - не более месяца или квартала соответственно);</w:t>
      </w:r>
    </w:p>
    <w:p w:rsidR="00BE6625" w:rsidRDefault="00BE6625" w:rsidP="00BE6625">
      <w:pPr>
        <w:pStyle w:val="Style120"/>
        <w:widowControl/>
        <w:numPr>
          <w:ilvl w:val="0"/>
          <w:numId w:val="14"/>
        </w:numPr>
        <w:tabs>
          <w:tab w:val="left" w:pos="874"/>
          <w:tab w:val="left" w:pos="2552"/>
        </w:tabs>
        <w:spacing w:before="120" w:after="120" w:line="288" w:lineRule="auto"/>
        <w:ind w:left="2268" w:firstLine="0"/>
        <w:rPr>
          <w:rStyle w:val="FontStyle333"/>
        </w:rPr>
      </w:pPr>
      <w:r>
        <w:rPr>
          <w:rStyle w:val="FontStyle333"/>
        </w:rPr>
        <w:t>тип денежных потоков (</w:t>
      </w:r>
      <w:proofErr w:type="gramStart"/>
      <w:r>
        <w:rPr>
          <w:rStyle w:val="FontStyle333"/>
        </w:rPr>
        <w:t>номинальные</w:t>
      </w:r>
      <w:proofErr w:type="gramEnd"/>
      <w:r>
        <w:rPr>
          <w:rStyle w:val="FontStyle333"/>
        </w:rPr>
        <w:t xml:space="preserve">, реальные); </w:t>
      </w:r>
    </w:p>
    <w:p w:rsidR="00BE6625" w:rsidRDefault="00BE6625" w:rsidP="00BE6625">
      <w:pPr>
        <w:pStyle w:val="Style120"/>
        <w:widowControl/>
        <w:numPr>
          <w:ilvl w:val="0"/>
          <w:numId w:val="14"/>
        </w:numPr>
        <w:tabs>
          <w:tab w:val="left" w:pos="874"/>
          <w:tab w:val="left" w:pos="2552"/>
        </w:tabs>
        <w:spacing w:before="120" w:after="120" w:line="288" w:lineRule="auto"/>
        <w:ind w:left="2268" w:firstLine="0"/>
        <w:rPr>
          <w:rStyle w:val="FontStyle333"/>
        </w:rPr>
      </w:pPr>
      <w:r>
        <w:rPr>
          <w:rStyle w:val="FontStyle333"/>
        </w:rPr>
        <w:t>валюта денежных потоков;</w:t>
      </w:r>
    </w:p>
    <w:p w:rsidR="00BE6625" w:rsidRDefault="00BE6625" w:rsidP="00BE6625">
      <w:pPr>
        <w:pStyle w:val="Style120"/>
        <w:widowControl/>
        <w:numPr>
          <w:ilvl w:val="0"/>
          <w:numId w:val="14"/>
        </w:numPr>
        <w:tabs>
          <w:tab w:val="left" w:pos="874"/>
          <w:tab w:val="left" w:pos="2552"/>
        </w:tabs>
        <w:spacing w:before="120" w:after="120" w:line="288" w:lineRule="auto"/>
        <w:ind w:left="2268" w:firstLine="0"/>
        <w:jc w:val="left"/>
        <w:rPr>
          <w:rStyle w:val="FontStyle333"/>
        </w:rPr>
      </w:pPr>
      <w:r>
        <w:rPr>
          <w:rStyle w:val="FontStyle333"/>
        </w:rPr>
        <w:t>ставка дисконтирования (с указанием расчета);</w:t>
      </w:r>
    </w:p>
    <w:p w:rsidR="00BE6625" w:rsidRDefault="00BE6625" w:rsidP="00BE6625">
      <w:pPr>
        <w:pStyle w:val="Style134"/>
        <w:widowControl/>
        <w:numPr>
          <w:ilvl w:val="3"/>
          <w:numId w:val="13"/>
        </w:numPr>
        <w:tabs>
          <w:tab w:val="left" w:pos="643"/>
        </w:tabs>
        <w:spacing w:before="120" w:after="120" w:line="288" w:lineRule="auto"/>
        <w:ind w:left="2552" w:hanging="567"/>
        <w:rPr>
          <w:rStyle w:val="FontStyle333"/>
        </w:rPr>
      </w:pPr>
      <w:r>
        <w:rPr>
          <w:rStyle w:val="FontStyle333"/>
        </w:rPr>
        <w:lastRenderedPageBreak/>
        <w:t>макроэкономические допущения</w:t>
      </w:r>
      <w:r>
        <w:rPr>
          <w:rStyle w:val="aa"/>
          <w:sz w:val="26"/>
          <w:szCs w:val="26"/>
        </w:rPr>
        <w:footnoteReference w:id="1"/>
      </w:r>
      <w:r>
        <w:rPr>
          <w:rStyle w:val="FontStyle333"/>
        </w:rPr>
        <w:t xml:space="preserve"> (прогнозы инфляции, обменных курсов валют и иные);</w:t>
      </w:r>
    </w:p>
    <w:p w:rsidR="00BE6625" w:rsidRDefault="00BE6625" w:rsidP="00BE6625">
      <w:pPr>
        <w:pStyle w:val="Style134"/>
        <w:widowControl/>
        <w:numPr>
          <w:ilvl w:val="3"/>
          <w:numId w:val="13"/>
        </w:numPr>
        <w:tabs>
          <w:tab w:val="left" w:pos="643"/>
        </w:tabs>
        <w:spacing w:before="120" w:after="120" w:line="288" w:lineRule="auto"/>
        <w:ind w:left="2552" w:hanging="567"/>
        <w:rPr>
          <w:rStyle w:val="FontStyle333"/>
        </w:rPr>
      </w:pPr>
      <w:r>
        <w:rPr>
          <w:rStyle w:val="FontStyle333"/>
        </w:rPr>
        <w:t>прогноз капитальных вложений;</w:t>
      </w:r>
    </w:p>
    <w:p w:rsidR="00BE6625" w:rsidRDefault="00BE6625" w:rsidP="00BE6625">
      <w:pPr>
        <w:pStyle w:val="Style134"/>
        <w:widowControl/>
        <w:numPr>
          <w:ilvl w:val="3"/>
          <w:numId w:val="13"/>
        </w:numPr>
        <w:tabs>
          <w:tab w:val="left" w:pos="643"/>
        </w:tabs>
        <w:spacing w:before="120" w:after="120" w:line="288" w:lineRule="auto"/>
        <w:ind w:left="2552" w:hanging="567"/>
        <w:rPr>
          <w:rStyle w:val="FontStyle333"/>
        </w:rPr>
      </w:pPr>
      <w:r>
        <w:rPr>
          <w:rStyle w:val="FontStyle333"/>
        </w:rPr>
        <w:t>прогноз объема продаж и объема производства (иных</w:t>
      </w:r>
      <w:r>
        <w:rPr>
          <w:rStyle w:val="FontStyle333"/>
        </w:rPr>
        <w:br/>
        <w:t>количественных факторов, определяющих выручку);</w:t>
      </w:r>
    </w:p>
    <w:p w:rsidR="00BE6625" w:rsidRDefault="00BE6625" w:rsidP="00BE6625">
      <w:pPr>
        <w:pStyle w:val="Style134"/>
        <w:widowControl/>
        <w:numPr>
          <w:ilvl w:val="3"/>
          <w:numId w:val="13"/>
        </w:numPr>
        <w:tabs>
          <w:tab w:val="left" w:pos="643"/>
        </w:tabs>
        <w:spacing w:before="120" w:after="120" w:line="288" w:lineRule="auto"/>
        <w:ind w:left="2552" w:hanging="567"/>
        <w:rPr>
          <w:rStyle w:val="FontStyle333"/>
        </w:rPr>
      </w:pPr>
      <w:r>
        <w:rPr>
          <w:rStyle w:val="FontStyle333"/>
        </w:rPr>
        <w:t>прогноз цен/тарифов на готовую продукцию/услуги;</w:t>
      </w:r>
    </w:p>
    <w:p w:rsidR="00BE6625" w:rsidRDefault="00BE6625" w:rsidP="00BE6625">
      <w:pPr>
        <w:pStyle w:val="Style134"/>
        <w:widowControl/>
        <w:numPr>
          <w:ilvl w:val="3"/>
          <w:numId w:val="13"/>
        </w:numPr>
        <w:tabs>
          <w:tab w:val="left" w:pos="643"/>
        </w:tabs>
        <w:spacing w:before="120" w:after="120" w:line="288" w:lineRule="auto"/>
        <w:ind w:left="2552" w:hanging="567"/>
        <w:rPr>
          <w:rStyle w:val="FontStyle333"/>
        </w:rPr>
      </w:pPr>
      <w:r>
        <w:rPr>
          <w:rStyle w:val="FontStyle333"/>
        </w:rPr>
        <w:t>нормы расхода ресурсов на единицу продукции;</w:t>
      </w:r>
    </w:p>
    <w:p w:rsidR="00BE6625" w:rsidRDefault="00BE6625" w:rsidP="00BE6625">
      <w:pPr>
        <w:pStyle w:val="Style134"/>
        <w:widowControl/>
        <w:numPr>
          <w:ilvl w:val="3"/>
          <w:numId w:val="13"/>
        </w:numPr>
        <w:tabs>
          <w:tab w:val="left" w:pos="643"/>
        </w:tabs>
        <w:spacing w:before="120" w:after="120" w:line="288" w:lineRule="auto"/>
        <w:ind w:left="2552" w:hanging="567"/>
        <w:rPr>
          <w:rStyle w:val="FontStyle333"/>
        </w:rPr>
      </w:pPr>
      <w:r>
        <w:rPr>
          <w:rStyle w:val="FontStyle333"/>
        </w:rPr>
        <w:t>прогноз цен на сырье и материалы и других затрат, составляющих значительную долю в себестоимости, прогноз</w:t>
      </w:r>
      <w:r>
        <w:rPr>
          <w:rStyle w:val="FontStyle333"/>
        </w:rPr>
        <w:br/>
        <w:t>иных переменных затрат;</w:t>
      </w:r>
    </w:p>
    <w:p w:rsidR="00BE6625" w:rsidRDefault="00BE6625" w:rsidP="00BE6625">
      <w:pPr>
        <w:pStyle w:val="Style134"/>
        <w:widowControl/>
        <w:numPr>
          <w:ilvl w:val="3"/>
          <w:numId w:val="13"/>
        </w:numPr>
        <w:tabs>
          <w:tab w:val="left" w:pos="643"/>
        </w:tabs>
        <w:spacing w:before="120" w:after="120" w:line="288" w:lineRule="auto"/>
        <w:ind w:left="2552" w:hanging="567"/>
        <w:rPr>
          <w:rStyle w:val="FontStyle333"/>
        </w:rPr>
      </w:pPr>
      <w:r>
        <w:rPr>
          <w:rStyle w:val="FontStyle333"/>
        </w:rPr>
        <w:t>прогноз затрат на персонал (штатное расписание или бюджет</w:t>
      </w:r>
      <w:r>
        <w:rPr>
          <w:rStyle w:val="FontStyle333"/>
        </w:rPr>
        <w:br/>
        <w:t>затрат на персонал с учётом планируемых индексаций оплаты</w:t>
      </w:r>
      <w:r>
        <w:rPr>
          <w:rStyle w:val="FontStyle333"/>
        </w:rPr>
        <w:br/>
        <w:t>труда и увеличения штата);</w:t>
      </w:r>
    </w:p>
    <w:p w:rsidR="00BE6625" w:rsidRDefault="00BE6625" w:rsidP="00BE6625">
      <w:pPr>
        <w:pStyle w:val="Style134"/>
        <w:widowControl/>
        <w:numPr>
          <w:ilvl w:val="3"/>
          <w:numId w:val="13"/>
        </w:numPr>
        <w:tabs>
          <w:tab w:val="left" w:pos="643"/>
        </w:tabs>
        <w:spacing w:before="120" w:after="120" w:line="288" w:lineRule="auto"/>
        <w:ind w:left="2552" w:hanging="567"/>
        <w:rPr>
          <w:rStyle w:val="FontStyle333"/>
        </w:rPr>
      </w:pPr>
      <w:r>
        <w:rPr>
          <w:rStyle w:val="FontStyle333"/>
        </w:rPr>
        <w:t>условия расчетов с контрагентами (отсрочки и предоплаты по расчетам с поставщиками и подрядчиками, покупателями, бюджетом, персоналом), нормативы оборачиваемости;</w:t>
      </w:r>
    </w:p>
    <w:p w:rsidR="00BE6625" w:rsidRDefault="00BE6625" w:rsidP="00BE6625">
      <w:pPr>
        <w:pStyle w:val="Style134"/>
        <w:widowControl/>
        <w:numPr>
          <w:ilvl w:val="3"/>
          <w:numId w:val="13"/>
        </w:numPr>
        <w:tabs>
          <w:tab w:val="left" w:pos="643"/>
        </w:tabs>
        <w:spacing w:before="120" w:after="120" w:line="288" w:lineRule="auto"/>
        <w:ind w:left="2552" w:hanging="567"/>
        <w:rPr>
          <w:rStyle w:val="FontStyle333"/>
        </w:rPr>
      </w:pPr>
      <w:r>
        <w:rPr>
          <w:rStyle w:val="FontStyle333"/>
        </w:rPr>
        <w:t>налоговые предпосылки (информация о налогах и иных обязательных платежах, которые подлежат уплате в соответствии с законодательством Российской Федерации с учётом ожидаемых изменений в налоговом законодательстве);</w:t>
      </w:r>
    </w:p>
    <w:p w:rsidR="00BE6625" w:rsidRDefault="00BE6625" w:rsidP="00BE6625">
      <w:pPr>
        <w:pStyle w:val="Style134"/>
        <w:widowControl/>
        <w:numPr>
          <w:ilvl w:val="3"/>
          <w:numId w:val="13"/>
        </w:numPr>
        <w:tabs>
          <w:tab w:val="left" w:pos="643"/>
        </w:tabs>
        <w:spacing w:before="120" w:after="120" w:line="288" w:lineRule="auto"/>
        <w:ind w:left="2552" w:hanging="567"/>
        <w:rPr>
          <w:rStyle w:val="FontStyle333"/>
        </w:rPr>
      </w:pPr>
      <w:r>
        <w:rPr>
          <w:rStyle w:val="FontStyle333"/>
        </w:rPr>
        <w:t>предпосылки по учетной политике (политика по амортизации, капитализации затрат, созданию резервов, признанию выручки);</w:t>
      </w:r>
    </w:p>
    <w:p w:rsidR="00BE6625" w:rsidRDefault="00BE6625" w:rsidP="00BE6625">
      <w:pPr>
        <w:pStyle w:val="Style134"/>
        <w:widowControl/>
        <w:numPr>
          <w:ilvl w:val="3"/>
          <w:numId w:val="13"/>
        </w:numPr>
        <w:tabs>
          <w:tab w:val="left" w:pos="643"/>
        </w:tabs>
        <w:spacing w:before="120" w:after="120" w:line="288" w:lineRule="auto"/>
        <w:ind w:left="2552" w:hanging="567"/>
        <w:rPr>
          <w:rStyle w:val="FontStyle333"/>
        </w:rPr>
      </w:pPr>
      <w:r>
        <w:rPr>
          <w:rStyle w:val="FontStyle333"/>
        </w:rPr>
        <w:t>прогнозная структура финансирования, условия по долговому (процентные ставки, график получения и обслуживания долга) и долевому финансированию (дивиденды);</w:t>
      </w:r>
    </w:p>
    <w:p w:rsidR="00BE6625" w:rsidRDefault="00BE6625" w:rsidP="00BE6625">
      <w:pPr>
        <w:pStyle w:val="Style134"/>
        <w:widowControl/>
        <w:numPr>
          <w:ilvl w:val="3"/>
          <w:numId w:val="13"/>
        </w:numPr>
        <w:tabs>
          <w:tab w:val="left" w:pos="643"/>
        </w:tabs>
        <w:spacing w:before="120" w:after="120" w:line="288" w:lineRule="auto"/>
        <w:ind w:left="2552" w:hanging="567"/>
        <w:rPr>
          <w:rStyle w:val="FontStyle333"/>
        </w:rPr>
      </w:pPr>
      <w:r>
        <w:rPr>
          <w:rStyle w:val="FontStyle333"/>
        </w:rPr>
        <w:t>иные исходные данные и допущения, важные для данной отрасли и типа проекта.</w:t>
      </w:r>
    </w:p>
    <w:p w:rsidR="00BE6625" w:rsidRDefault="00BE6625" w:rsidP="00BE6625">
      <w:pPr>
        <w:pStyle w:val="a9"/>
        <w:numPr>
          <w:ilvl w:val="2"/>
          <w:numId w:val="1"/>
        </w:numPr>
        <w:autoSpaceDE w:val="0"/>
        <w:autoSpaceDN w:val="0"/>
        <w:adjustRightInd w:val="0"/>
        <w:spacing w:before="120" w:after="120" w:line="288" w:lineRule="auto"/>
        <w:ind w:left="1417" w:hanging="992"/>
        <w:jc w:val="both"/>
      </w:pPr>
      <w:r>
        <w:rPr>
          <w:sz w:val="26"/>
          <w:szCs w:val="26"/>
        </w:rPr>
        <w:lastRenderedPageBreak/>
        <w:t xml:space="preserve">Элементы в составе расчетных формул должны являться ссылками на ячейки, в которых могут содержаться только исходные данные, допущения или другие формулы. </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r>
        <w:rPr>
          <w:sz w:val="26"/>
          <w:szCs w:val="26"/>
        </w:rPr>
        <w:t>В составе расчетных формул не допускается использование ссылок на внешние файлы, циклических ссылок и ручной ввод данных.</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rStyle w:val="FontStyle333"/>
        </w:rPr>
      </w:pPr>
      <w:r>
        <w:rPr>
          <w:sz w:val="26"/>
          <w:szCs w:val="26"/>
        </w:rPr>
        <w:t xml:space="preserve">Результаты финансовых прогнозов должны включать прогнозную финансовую отчетность и показатели. </w:t>
      </w:r>
    </w:p>
    <w:p w:rsidR="00BE6625" w:rsidRDefault="00BE6625" w:rsidP="00BE6625">
      <w:pPr>
        <w:pStyle w:val="a9"/>
        <w:numPr>
          <w:ilvl w:val="2"/>
          <w:numId w:val="1"/>
        </w:numPr>
        <w:autoSpaceDE w:val="0"/>
        <w:autoSpaceDN w:val="0"/>
        <w:adjustRightInd w:val="0"/>
        <w:spacing w:before="120" w:after="120" w:line="288" w:lineRule="auto"/>
        <w:ind w:left="1417" w:hanging="992"/>
        <w:jc w:val="both"/>
      </w:pPr>
      <w:r>
        <w:rPr>
          <w:sz w:val="26"/>
          <w:szCs w:val="26"/>
        </w:rPr>
        <w:t xml:space="preserve">Прогнозная финансовая отчетность должна </w:t>
      </w:r>
      <w:proofErr w:type="gramStart"/>
      <w:r>
        <w:rPr>
          <w:sz w:val="26"/>
          <w:szCs w:val="26"/>
        </w:rPr>
        <w:t>содержать</w:t>
      </w:r>
      <w:proofErr w:type="gramEnd"/>
      <w:r>
        <w:rPr>
          <w:sz w:val="26"/>
          <w:szCs w:val="26"/>
        </w:rPr>
        <w:t xml:space="preserve"> в том числе</w:t>
      </w:r>
      <w:r>
        <w:rPr>
          <w:rStyle w:val="FontStyle333"/>
        </w:rPr>
        <w:t xml:space="preserve"> прогнозный отчет о движении денежных средств, прогнозный отчет о </w:t>
      </w:r>
      <w:r>
        <w:rPr>
          <w:sz w:val="26"/>
          <w:szCs w:val="26"/>
        </w:rPr>
        <w:t>прибылях и убытках, прогнозный баланс.</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r>
        <w:rPr>
          <w:sz w:val="26"/>
          <w:szCs w:val="26"/>
        </w:rPr>
        <w:tab/>
        <w:t>Прогнозный отчет о прибылях и убытках должен быть составлен</w:t>
      </w:r>
      <w:r>
        <w:rPr>
          <w:sz w:val="26"/>
          <w:szCs w:val="26"/>
        </w:rPr>
        <w:br/>
        <w:t xml:space="preserve">по методу начисления и </w:t>
      </w:r>
      <w:proofErr w:type="gramStart"/>
      <w:r>
        <w:rPr>
          <w:sz w:val="26"/>
          <w:szCs w:val="26"/>
        </w:rPr>
        <w:t>содержать</w:t>
      </w:r>
      <w:proofErr w:type="gramEnd"/>
      <w:r>
        <w:rPr>
          <w:sz w:val="26"/>
          <w:szCs w:val="26"/>
        </w:rPr>
        <w:t xml:space="preserve"> в том числе следующие финансовые показатели - выручка, валовая прибыль, валовая рентабельность, прибыль до вычета амортизации, процентов и налогов (EBITDA)</w:t>
      </w:r>
      <w:r>
        <w:rPr>
          <w:rStyle w:val="aa"/>
          <w:sz w:val="26"/>
          <w:szCs w:val="26"/>
        </w:rPr>
        <w:footnoteReference w:id="2"/>
      </w:r>
      <w:r>
        <w:rPr>
          <w:sz w:val="26"/>
          <w:szCs w:val="26"/>
        </w:rPr>
        <w:t>, прибыль до вычета процентов и налогов (EBIT)</w:t>
      </w:r>
      <w:r>
        <w:rPr>
          <w:rStyle w:val="aa"/>
          <w:sz w:val="26"/>
          <w:szCs w:val="26"/>
        </w:rPr>
        <w:footnoteReference w:id="3"/>
      </w:r>
      <w:r>
        <w:rPr>
          <w:sz w:val="26"/>
          <w:szCs w:val="26"/>
        </w:rPr>
        <w:t>, чистая прибыль, чистая рентабельность.</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r>
        <w:rPr>
          <w:sz w:val="26"/>
          <w:szCs w:val="26"/>
        </w:rPr>
        <w:t>Прогнозный отчет о движении денежных средств должен</w:t>
      </w:r>
      <w:r>
        <w:rPr>
          <w:sz w:val="26"/>
          <w:szCs w:val="26"/>
        </w:rPr>
        <w:br/>
        <w:t xml:space="preserve">включать денежные потоки от операционной, инвестиционной </w:t>
      </w:r>
      <w:r>
        <w:rPr>
          <w:sz w:val="26"/>
          <w:szCs w:val="26"/>
        </w:rPr>
        <w:br/>
        <w:t>и финансовой деятельности.</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r>
        <w:rPr>
          <w:sz w:val="26"/>
          <w:szCs w:val="26"/>
        </w:rPr>
        <w:t>Формы прогнозной финансовой отчетности и промежуточные отчеты не должны противоречить друг другу.</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r>
        <w:rPr>
          <w:sz w:val="26"/>
          <w:szCs w:val="26"/>
        </w:rPr>
        <w:t>Финансовая модель должна содержать следующие показатели (коэффициенты) эффективности инвестиционного проекта:</w:t>
      </w:r>
    </w:p>
    <w:p w:rsidR="00BE6625" w:rsidRDefault="00BE6625" w:rsidP="00BE6625">
      <w:pPr>
        <w:pStyle w:val="Style134"/>
        <w:widowControl/>
        <w:numPr>
          <w:ilvl w:val="3"/>
          <w:numId w:val="1"/>
        </w:numPr>
        <w:tabs>
          <w:tab w:val="left" w:pos="1392"/>
        </w:tabs>
        <w:spacing w:before="120" w:after="120" w:line="288" w:lineRule="auto"/>
        <w:ind w:left="2127" w:hanging="993"/>
        <w:rPr>
          <w:rStyle w:val="FontStyle333"/>
        </w:rPr>
      </w:pPr>
      <w:r>
        <w:rPr>
          <w:rStyle w:val="FontStyle333"/>
        </w:rPr>
        <w:t>Показатель чистая приведенная стоимость проекта (</w:t>
      </w:r>
      <w:proofErr w:type="spellStart"/>
      <w:r>
        <w:rPr>
          <w:rStyle w:val="FontStyle333"/>
        </w:rPr>
        <w:t>NPV</w:t>
      </w:r>
      <w:r>
        <w:rPr>
          <w:rStyle w:val="FontStyle333"/>
          <w:sz w:val="16"/>
          <w:szCs w:val="16"/>
        </w:rPr>
        <w:t>project</w:t>
      </w:r>
      <w:proofErr w:type="spellEnd"/>
      <w:r>
        <w:rPr>
          <w:rStyle w:val="aa"/>
          <w:sz w:val="26"/>
          <w:szCs w:val="26"/>
        </w:rPr>
        <w:footnoteReference w:id="4"/>
      </w:r>
      <w:r>
        <w:rPr>
          <w:rStyle w:val="FontStyle333"/>
        </w:rPr>
        <w:t xml:space="preserve">). Формула расчета </w:t>
      </w:r>
      <w:proofErr w:type="spellStart"/>
      <w:r>
        <w:rPr>
          <w:rStyle w:val="FontStyle333"/>
        </w:rPr>
        <w:t>NPV</w:t>
      </w:r>
      <w:r>
        <w:rPr>
          <w:rStyle w:val="FontStyle333"/>
          <w:sz w:val="16"/>
          <w:szCs w:val="16"/>
        </w:rPr>
        <w:t>project</w:t>
      </w:r>
      <w:proofErr w:type="spellEnd"/>
      <w:r>
        <w:rPr>
          <w:rStyle w:val="FontStyle333"/>
        </w:rPr>
        <w:t>:</w:t>
      </w:r>
    </w:p>
    <w:p w:rsidR="00BE6625" w:rsidRDefault="00BE6625" w:rsidP="00BE6625">
      <w:pPr>
        <w:pStyle w:val="Style134"/>
        <w:widowControl/>
        <w:tabs>
          <w:tab w:val="left" w:pos="1392"/>
        </w:tabs>
        <w:spacing w:before="120" w:after="120" w:line="288" w:lineRule="auto"/>
        <w:ind w:left="2127" w:firstLine="0"/>
        <w:rPr>
          <w:rStyle w:val="FontStyle333"/>
        </w:rPr>
      </w:pPr>
      <w:r>
        <w:rPr>
          <w:position w:val="-28"/>
          <w:sz w:val="26"/>
          <w:szCs w:val="26"/>
        </w:rPr>
        <w:object w:dxaOrig="38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33pt" o:ole="">
            <v:imagedata r:id="rId22" o:title=""/>
          </v:shape>
          <o:OLEObject Type="Embed" ProgID="Equation.3" ShapeID="_x0000_i1026" DrawAspect="Content" ObjectID="_1516000865" r:id="rId23"/>
        </w:object>
      </w:r>
      <w:r>
        <w:rPr>
          <w:sz w:val="26"/>
          <w:szCs w:val="26"/>
        </w:rPr>
        <w:t xml:space="preserve"> , где</w:t>
      </w:r>
    </w:p>
    <w:p w:rsidR="00BE6625" w:rsidRDefault="00BE6625" w:rsidP="00BE6625">
      <w:pPr>
        <w:pStyle w:val="ConsPlusNormal"/>
        <w:widowControl/>
        <w:spacing w:before="120" w:after="120" w:line="288" w:lineRule="auto"/>
        <w:ind w:left="1134" w:firstLine="284"/>
        <w:jc w:val="both"/>
      </w:pPr>
      <w:r>
        <w:rPr>
          <w:rFonts w:ascii="Times New Roman" w:hAnsi="Times New Roman" w:cs="Times New Roman"/>
          <w:i/>
          <w:sz w:val="26"/>
          <w:szCs w:val="26"/>
        </w:rPr>
        <w:t>N</w:t>
      </w:r>
      <w:r>
        <w:rPr>
          <w:rFonts w:ascii="Times New Roman" w:hAnsi="Times New Roman" w:cs="Times New Roman"/>
          <w:sz w:val="26"/>
          <w:szCs w:val="26"/>
        </w:rPr>
        <w:t xml:space="preserve"> - количество лет в прогнозном периоде;</w:t>
      </w:r>
    </w:p>
    <w:p w:rsidR="00BE6625" w:rsidRDefault="00BE6625" w:rsidP="00BE6625">
      <w:pPr>
        <w:pStyle w:val="ConsPlusNormal"/>
        <w:widowControl/>
        <w:spacing w:before="120" w:after="120" w:line="288" w:lineRule="auto"/>
        <w:ind w:left="1134" w:firstLine="284"/>
        <w:jc w:val="both"/>
        <w:rPr>
          <w:rFonts w:ascii="Times New Roman" w:hAnsi="Times New Roman" w:cs="Times New Roman"/>
          <w:sz w:val="26"/>
          <w:szCs w:val="26"/>
        </w:rPr>
      </w:pPr>
      <w:r>
        <w:rPr>
          <w:rFonts w:ascii="Times New Roman" w:hAnsi="Times New Roman" w:cs="Times New Roman"/>
          <w:i/>
          <w:sz w:val="26"/>
          <w:szCs w:val="26"/>
        </w:rPr>
        <w:t>n</w:t>
      </w:r>
      <w:r>
        <w:rPr>
          <w:rFonts w:ascii="Times New Roman" w:hAnsi="Times New Roman" w:cs="Times New Roman"/>
          <w:sz w:val="26"/>
          <w:szCs w:val="26"/>
        </w:rPr>
        <w:t xml:space="preserve"> - порядковый номер периода прогнозирования;</w:t>
      </w:r>
    </w:p>
    <w:p w:rsidR="00BE6625" w:rsidRDefault="00BE6625" w:rsidP="00BE6625">
      <w:pPr>
        <w:pStyle w:val="ConsPlusNormal"/>
        <w:widowControl/>
        <w:spacing w:before="120" w:after="120" w:line="288" w:lineRule="auto"/>
        <w:ind w:firstLine="1418"/>
        <w:jc w:val="both"/>
        <w:rPr>
          <w:rFonts w:ascii="Times New Roman" w:hAnsi="Times New Roman" w:cs="Times New Roman"/>
          <w:sz w:val="26"/>
          <w:szCs w:val="26"/>
        </w:rPr>
      </w:pPr>
      <w:r>
        <w:rPr>
          <w:rFonts w:ascii="Times New Roman" w:hAnsi="Times New Roman" w:cs="Times New Roman"/>
          <w:i/>
          <w:sz w:val="26"/>
          <w:szCs w:val="26"/>
        </w:rPr>
        <w:t>IC</w:t>
      </w:r>
      <w:r>
        <w:rPr>
          <w:rFonts w:ascii="Times New Roman" w:hAnsi="Times New Roman" w:cs="Times New Roman"/>
          <w:i/>
          <w:sz w:val="26"/>
          <w:szCs w:val="26"/>
          <w:vertAlign w:val="subscript"/>
          <w:lang w:val="en-US"/>
        </w:rPr>
        <w:t>project</w:t>
      </w:r>
      <w:r>
        <w:rPr>
          <w:rStyle w:val="aa"/>
          <w:rFonts w:ascii="Times New Roman" w:hAnsi="Times New Roman" w:cs="Times New Roman"/>
          <w:i/>
          <w:sz w:val="26"/>
          <w:szCs w:val="26"/>
        </w:rPr>
        <w:footnoteReference w:id="5"/>
      </w:r>
      <w:r>
        <w:rPr>
          <w:rFonts w:ascii="Times New Roman" w:hAnsi="Times New Roman" w:cs="Times New Roman"/>
          <w:sz w:val="26"/>
          <w:szCs w:val="26"/>
        </w:rPr>
        <w:t xml:space="preserve"> - сумма первоначальных инвестиций в проект;</w:t>
      </w:r>
    </w:p>
    <w:p w:rsidR="00BE6625" w:rsidRDefault="00BE6625" w:rsidP="00BE6625">
      <w:pPr>
        <w:pStyle w:val="ConsPlusNormal"/>
        <w:widowControl/>
        <w:spacing w:before="120" w:after="120" w:line="288" w:lineRule="auto"/>
        <w:ind w:left="1134" w:firstLine="284"/>
        <w:jc w:val="both"/>
        <w:rPr>
          <w:rFonts w:ascii="Times New Roman" w:hAnsi="Times New Roman" w:cs="Times New Roman"/>
          <w:sz w:val="26"/>
          <w:szCs w:val="26"/>
        </w:rPr>
      </w:pPr>
      <w:r>
        <w:rPr>
          <w:rFonts w:ascii="Times New Roman" w:hAnsi="Times New Roman" w:cs="Times New Roman"/>
          <w:i/>
          <w:sz w:val="26"/>
          <w:szCs w:val="26"/>
        </w:rPr>
        <w:t>WACC</w:t>
      </w:r>
      <w:r>
        <w:rPr>
          <w:rFonts w:ascii="Times New Roman" w:hAnsi="Times New Roman" w:cs="Times New Roman"/>
          <w:sz w:val="26"/>
          <w:szCs w:val="26"/>
        </w:rPr>
        <w:t xml:space="preserve"> </w:t>
      </w:r>
      <w:r>
        <w:rPr>
          <w:rStyle w:val="aa"/>
          <w:rFonts w:ascii="Times New Roman" w:hAnsi="Times New Roman" w:cs="Times New Roman"/>
          <w:sz w:val="26"/>
          <w:szCs w:val="26"/>
        </w:rPr>
        <w:footnoteReference w:id="6"/>
      </w:r>
      <w:r>
        <w:rPr>
          <w:rFonts w:ascii="Times New Roman" w:hAnsi="Times New Roman" w:cs="Times New Roman"/>
          <w:sz w:val="26"/>
          <w:szCs w:val="26"/>
        </w:rPr>
        <w:t xml:space="preserve"> - средневзвешенная стоимость капитала;</w:t>
      </w:r>
    </w:p>
    <w:p w:rsidR="00BE6625" w:rsidRDefault="00BE6625" w:rsidP="00BE6625">
      <w:pPr>
        <w:pStyle w:val="ConsPlusNormal"/>
        <w:widowControl/>
        <w:spacing w:before="120" w:after="120" w:line="288" w:lineRule="auto"/>
        <w:ind w:left="1134" w:firstLine="284"/>
        <w:jc w:val="both"/>
        <w:rPr>
          <w:rFonts w:ascii="Times New Roman" w:hAnsi="Times New Roman" w:cs="Times New Roman"/>
          <w:sz w:val="26"/>
          <w:szCs w:val="26"/>
        </w:rPr>
      </w:pPr>
      <w:r>
        <w:rPr>
          <w:rFonts w:ascii="Times New Roman" w:hAnsi="Times New Roman" w:cs="Times New Roman"/>
          <w:i/>
          <w:sz w:val="26"/>
          <w:szCs w:val="26"/>
        </w:rPr>
        <w:t>FCFF</w:t>
      </w:r>
      <w:r>
        <w:rPr>
          <w:rFonts w:ascii="Times New Roman" w:hAnsi="Times New Roman" w:cs="Times New Roman"/>
          <w:i/>
          <w:sz w:val="16"/>
          <w:szCs w:val="16"/>
          <w:lang w:val="en-US"/>
        </w:rPr>
        <w:t>n</w:t>
      </w:r>
      <w:r w:rsidRPr="00BE6625">
        <w:rPr>
          <w:rFonts w:ascii="Times New Roman" w:hAnsi="Times New Roman" w:cs="Times New Roman"/>
          <w:sz w:val="16"/>
          <w:szCs w:val="16"/>
        </w:rPr>
        <w:t xml:space="preserve"> </w:t>
      </w:r>
      <w:r>
        <w:rPr>
          <w:rStyle w:val="aa"/>
          <w:rFonts w:ascii="Times New Roman" w:hAnsi="Times New Roman" w:cs="Times New Roman"/>
          <w:sz w:val="26"/>
          <w:szCs w:val="26"/>
        </w:rPr>
        <w:footnoteReference w:id="7"/>
      </w:r>
      <w:r>
        <w:rPr>
          <w:rFonts w:ascii="Times New Roman" w:hAnsi="Times New Roman" w:cs="Times New Roman"/>
          <w:sz w:val="26"/>
          <w:szCs w:val="26"/>
        </w:rPr>
        <w:t xml:space="preserve"> - свободный денежный поток фирмы.</w:t>
      </w:r>
    </w:p>
    <w:p w:rsidR="00BE6625" w:rsidRDefault="00BE6625" w:rsidP="00BE6625">
      <w:pPr>
        <w:pStyle w:val="Style134"/>
        <w:widowControl/>
        <w:numPr>
          <w:ilvl w:val="3"/>
          <w:numId w:val="15"/>
        </w:numPr>
        <w:tabs>
          <w:tab w:val="left" w:pos="643"/>
        </w:tabs>
        <w:spacing w:before="120" w:after="120" w:line="288" w:lineRule="auto"/>
        <w:ind w:left="2552" w:hanging="567"/>
        <w:rPr>
          <w:rStyle w:val="FontStyle333"/>
        </w:rPr>
      </w:pPr>
      <w:r>
        <w:rPr>
          <w:sz w:val="26"/>
          <w:szCs w:val="26"/>
        </w:rPr>
        <w:lastRenderedPageBreak/>
        <w:t>Свободный денежный поток фирмы</w:t>
      </w:r>
      <w:r>
        <w:rPr>
          <w:rStyle w:val="FontStyle333"/>
        </w:rPr>
        <w:t xml:space="preserve"> (FCFF). Формулы расчета FCFF:</w:t>
      </w:r>
    </w:p>
    <w:p w:rsidR="00BE6625" w:rsidRDefault="00BE6625" w:rsidP="00BE6625">
      <w:pPr>
        <w:pStyle w:val="Style134"/>
        <w:widowControl/>
        <w:tabs>
          <w:tab w:val="left" w:pos="643"/>
        </w:tabs>
        <w:spacing w:before="120" w:after="120" w:line="288" w:lineRule="auto"/>
        <w:ind w:left="2552" w:firstLine="0"/>
        <w:rPr>
          <w:rStyle w:val="FontStyle333"/>
        </w:rPr>
      </w:pPr>
    </w:p>
    <w:p w:rsidR="00BE6625" w:rsidRDefault="00BE6625" w:rsidP="00BE6625">
      <w:pPr>
        <w:pStyle w:val="Style134"/>
        <w:widowControl/>
        <w:tabs>
          <w:tab w:val="left" w:pos="643"/>
        </w:tabs>
        <w:spacing w:before="120" w:after="120" w:line="288" w:lineRule="auto"/>
        <w:ind w:left="2552" w:firstLine="0"/>
        <w:rPr>
          <w:rStyle w:val="FontStyle333"/>
        </w:rPr>
      </w:pPr>
      <w:r>
        <w:rPr>
          <w:rStyle w:val="FontStyle333"/>
        </w:rPr>
        <w:object w:dxaOrig="4125" w:dyaOrig="315">
          <v:shape id="_x0000_i1027" type="#_x0000_t75" style="width:206.25pt;height:15.75pt" o:ole="">
            <v:imagedata r:id="rId24" o:title=""/>
          </v:shape>
          <o:OLEObject Type="Embed" ProgID="Equation.3" ShapeID="_x0000_i1027" DrawAspect="Content" ObjectID="_1516000866" r:id="rId25"/>
        </w:object>
      </w:r>
      <w:r>
        <w:rPr>
          <w:rStyle w:val="FontStyle333"/>
          <w:i/>
        </w:rPr>
        <w:t>∆</w:t>
      </w:r>
      <w:r>
        <w:rPr>
          <w:rStyle w:val="FontStyle333"/>
          <w:i/>
          <w:lang w:val="en-US"/>
        </w:rPr>
        <w:t>WC</w:t>
      </w:r>
      <w:r>
        <w:rPr>
          <w:rStyle w:val="FontStyle333"/>
        </w:rPr>
        <w:t>, где</w:t>
      </w:r>
    </w:p>
    <w:p w:rsidR="00BE6625" w:rsidRDefault="00BE6625" w:rsidP="00BE6625">
      <w:pPr>
        <w:pStyle w:val="Style134"/>
        <w:widowControl/>
        <w:tabs>
          <w:tab w:val="left" w:pos="643"/>
        </w:tabs>
        <w:spacing w:before="120" w:after="120" w:line="288" w:lineRule="auto"/>
        <w:ind w:left="2552" w:firstLine="0"/>
        <w:rPr>
          <w:rStyle w:val="FontStyle333"/>
        </w:rPr>
      </w:pPr>
    </w:p>
    <w:p w:rsidR="00BE6625" w:rsidRDefault="00BE6625" w:rsidP="00BE6625">
      <w:pPr>
        <w:pStyle w:val="ConsPlusNormal"/>
        <w:widowControl/>
        <w:spacing w:before="120" w:after="120" w:line="288" w:lineRule="auto"/>
        <w:ind w:left="1418" w:firstLine="0"/>
        <w:jc w:val="both"/>
      </w:pPr>
      <w:r>
        <w:rPr>
          <w:rFonts w:ascii="Times New Roman" w:hAnsi="Times New Roman" w:cs="Times New Roman"/>
          <w:i/>
          <w:sz w:val="26"/>
          <w:szCs w:val="26"/>
        </w:rPr>
        <w:t>EBIT</w:t>
      </w:r>
      <w:r>
        <w:rPr>
          <w:rFonts w:ascii="Times New Roman" w:hAnsi="Times New Roman" w:cs="Times New Roman"/>
          <w:sz w:val="26"/>
          <w:szCs w:val="26"/>
        </w:rPr>
        <w:t xml:space="preserve"> – прибыль до вычета налога на прибыль и процентов;</w:t>
      </w:r>
    </w:p>
    <w:p w:rsidR="00BE6625" w:rsidRDefault="00BE6625" w:rsidP="00BE6625">
      <w:pPr>
        <w:pStyle w:val="ConsPlusNormal"/>
        <w:widowControl/>
        <w:spacing w:before="120" w:after="120" w:line="288" w:lineRule="auto"/>
        <w:ind w:left="1418" w:firstLine="0"/>
        <w:jc w:val="both"/>
        <w:rPr>
          <w:rFonts w:ascii="Times New Roman" w:hAnsi="Times New Roman" w:cs="Times New Roman"/>
          <w:sz w:val="26"/>
          <w:szCs w:val="26"/>
        </w:rPr>
      </w:pPr>
      <w:r>
        <w:rPr>
          <w:rFonts w:ascii="Times New Roman" w:hAnsi="Times New Roman" w:cs="Times New Roman"/>
          <w:i/>
          <w:sz w:val="26"/>
          <w:szCs w:val="26"/>
        </w:rPr>
        <w:t>T</w:t>
      </w:r>
      <w:r>
        <w:rPr>
          <w:rFonts w:ascii="Times New Roman" w:hAnsi="Times New Roman" w:cs="Times New Roman"/>
          <w:i/>
          <w:sz w:val="26"/>
          <w:szCs w:val="26"/>
          <w:lang w:val="en-US"/>
        </w:rPr>
        <w:t>ax</w:t>
      </w:r>
      <w:r>
        <w:rPr>
          <w:rFonts w:ascii="Times New Roman" w:hAnsi="Times New Roman" w:cs="Times New Roman"/>
          <w:sz w:val="26"/>
          <w:szCs w:val="26"/>
        </w:rPr>
        <w:t xml:space="preserve"> – ставка налога на прибыль;</w:t>
      </w:r>
    </w:p>
    <w:p w:rsidR="00BE6625" w:rsidRDefault="00BE6625" w:rsidP="00BE6625">
      <w:pPr>
        <w:pStyle w:val="ConsPlusNormal"/>
        <w:widowControl/>
        <w:spacing w:before="120" w:after="120" w:line="288" w:lineRule="auto"/>
        <w:ind w:left="1418" w:firstLine="0"/>
        <w:jc w:val="both"/>
        <w:rPr>
          <w:rFonts w:ascii="Times New Roman" w:hAnsi="Times New Roman" w:cs="Times New Roman"/>
          <w:sz w:val="26"/>
          <w:szCs w:val="26"/>
        </w:rPr>
      </w:pPr>
      <w:proofErr w:type="spellStart"/>
      <w:r>
        <w:rPr>
          <w:rFonts w:ascii="Times New Roman" w:hAnsi="Times New Roman" w:cs="Times New Roman"/>
          <w:i/>
          <w:sz w:val="26"/>
          <w:szCs w:val="26"/>
          <w:lang w:val="en-US"/>
        </w:rPr>
        <w:t>Dep</w:t>
      </w:r>
      <w:proofErr w:type="spellEnd"/>
      <w:r>
        <w:rPr>
          <w:rStyle w:val="aa"/>
          <w:rFonts w:ascii="Times New Roman" w:hAnsi="Times New Roman" w:cs="Times New Roman"/>
          <w:sz w:val="26"/>
          <w:szCs w:val="26"/>
        </w:rPr>
        <w:footnoteReference w:id="8"/>
      </w:r>
      <w:r>
        <w:rPr>
          <w:rFonts w:ascii="Times New Roman" w:hAnsi="Times New Roman" w:cs="Times New Roman"/>
          <w:sz w:val="26"/>
          <w:szCs w:val="26"/>
        </w:rPr>
        <w:t xml:space="preserve"> – амортизация основных средств и нематериальных активов;</w:t>
      </w:r>
    </w:p>
    <w:p w:rsidR="00BE6625" w:rsidRDefault="00BE6625" w:rsidP="00BE6625">
      <w:pPr>
        <w:pStyle w:val="ConsPlusNormal"/>
        <w:widowControl/>
        <w:spacing w:before="120" w:after="120" w:line="288" w:lineRule="auto"/>
        <w:ind w:left="1418" w:firstLine="0"/>
        <w:jc w:val="both"/>
        <w:rPr>
          <w:rFonts w:ascii="Times New Roman" w:hAnsi="Times New Roman" w:cs="Times New Roman"/>
          <w:sz w:val="26"/>
          <w:szCs w:val="26"/>
        </w:rPr>
      </w:pPr>
      <w:r>
        <w:rPr>
          <w:rStyle w:val="FontStyle333"/>
          <w:i/>
        </w:rPr>
        <w:t>∆</w:t>
      </w:r>
      <w:r>
        <w:rPr>
          <w:rStyle w:val="FontStyle333"/>
          <w:i/>
          <w:lang w:val="en-US"/>
        </w:rPr>
        <w:t>WC</w:t>
      </w:r>
      <w:r w:rsidRPr="00BE6625">
        <w:rPr>
          <w:rFonts w:ascii="Times New Roman" w:hAnsi="Times New Roman" w:cs="Times New Roman"/>
          <w:sz w:val="26"/>
          <w:szCs w:val="26"/>
        </w:rPr>
        <w:t xml:space="preserve"> </w:t>
      </w:r>
      <w:r>
        <w:rPr>
          <w:rStyle w:val="aa"/>
          <w:rFonts w:ascii="Times New Roman" w:hAnsi="Times New Roman" w:cs="Times New Roman"/>
          <w:sz w:val="26"/>
          <w:szCs w:val="26"/>
        </w:rPr>
        <w:footnoteReference w:id="9"/>
      </w:r>
      <w:r>
        <w:rPr>
          <w:rFonts w:ascii="Times New Roman" w:hAnsi="Times New Roman" w:cs="Times New Roman"/>
          <w:sz w:val="26"/>
          <w:szCs w:val="26"/>
        </w:rPr>
        <w:t>– изменение оборотного капитала;</w:t>
      </w:r>
    </w:p>
    <w:p w:rsidR="00BE6625" w:rsidRDefault="00BE6625" w:rsidP="00BE6625">
      <w:pPr>
        <w:pStyle w:val="ConsPlusNormal"/>
        <w:widowControl/>
        <w:spacing w:before="120" w:after="120" w:line="288" w:lineRule="auto"/>
        <w:ind w:left="1418" w:firstLine="0"/>
        <w:jc w:val="both"/>
        <w:rPr>
          <w:rFonts w:ascii="Times New Roman" w:hAnsi="Times New Roman" w:cs="Times New Roman"/>
          <w:sz w:val="26"/>
          <w:szCs w:val="26"/>
        </w:rPr>
      </w:pPr>
      <w:proofErr w:type="spellStart"/>
      <w:r>
        <w:rPr>
          <w:rStyle w:val="FontStyle333"/>
          <w:i/>
          <w:lang w:val="en-US"/>
        </w:rPr>
        <w:t>Capex</w:t>
      </w:r>
      <w:proofErr w:type="spellEnd"/>
      <w:r w:rsidRPr="00BE6625">
        <w:rPr>
          <w:rFonts w:ascii="Times New Roman" w:hAnsi="Times New Roman" w:cs="Times New Roman"/>
          <w:sz w:val="26"/>
          <w:szCs w:val="26"/>
        </w:rPr>
        <w:t xml:space="preserve"> </w:t>
      </w:r>
      <w:r>
        <w:rPr>
          <w:rStyle w:val="aa"/>
          <w:rFonts w:ascii="Times New Roman" w:hAnsi="Times New Roman" w:cs="Times New Roman"/>
          <w:sz w:val="26"/>
          <w:szCs w:val="26"/>
        </w:rPr>
        <w:footnoteReference w:id="10"/>
      </w:r>
      <w:r>
        <w:rPr>
          <w:rFonts w:ascii="Times New Roman" w:hAnsi="Times New Roman" w:cs="Times New Roman"/>
          <w:sz w:val="26"/>
          <w:szCs w:val="26"/>
        </w:rPr>
        <w:t xml:space="preserve">– чистые капитальные затраты (капитальные вложения за вычетом поступлений от продажи капитальных активов) </w:t>
      </w:r>
    </w:p>
    <w:p w:rsidR="00BE6625" w:rsidRDefault="00BE6625" w:rsidP="00BE6625">
      <w:pPr>
        <w:pStyle w:val="Style134"/>
        <w:widowControl/>
        <w:numPr>
          <w:ilvl w:val="3"/>
          <w:numId w:val="15"/>
        </w:numPr>
        <w:tabs>
          <w:tab w:val="left" w:pos="643"/>
        </w:tabs>
        <w:spacing w:before="120" w:after="120" w:line="288" w:lineRule="auto"/>
        <w:ind w:left="2552" w:hanging="567"/>
        <w:rPr>
          <w:sz w:val="26"/>
          <w:szCs w:val="26"/>
        </w:rPr>
      </w:pPr>
      <w:r>
        <w:rPr>
          <w:sz w:val="26"/>
          <w:szCs w:val="26"/>
        </w:rPr>
        <w:t>средневзвешенная стоимость капитала (</w:t>
      </w:r>
      <w:r>
        <w:rPr>
          <w:sz w:val="26"/>
          <w:szCs w:val="26"/>
          <w:lang w:val="en-US"/>
        </w:rPr>
        <w:t>WACC</w:t>
      </w:r>
      <w:r>
        <w:rPr>
          <w:sz w:val="26"/>
          <w:szCs w:val="26"/>
        </w:rPr>
        <w:t xml:space="preserve">). </w:t>
      </w:r>
      <w:r>
        <w:rPr>
          <w:rStyle w:val="FontStyle333"/>
        </w:rPr>
        <w:t xml:space="preserve">Формулы расчета </w:t>
      </w:r>
      <w:r>
        <w:rPr>
          <w:sz w:val="26"/>
          <w:szCs w:val="26"/>
          <w:lang w:val="en-US"/>
        </w:rPr>
        <w:t>WACC</w:t>
      </w:r>
      <w:r>
        <w:rPr>
          <w:sz w:val="26"/>
          <w:szCs w:val="26"/>
        </w:rPr>
        <w:t>:</w:t>
      </w:r>
    </w:p>
    <w:p w:rsidR="00BE6625" w:rsidRDefault="00BE6625" w:rsidP="00BE6625">
      <w:pPr>
        <w:pStyle w:val="Style134"/>
        <w:widowControl/>
        <w:tabs>
          <w:tab w:val="left" w:pos="643"/>
        </w:tabs>
        <w:spacing w:before="120" w:after="120" w:line="288" w:lineRule="auto"/>
        <w:ind w:left="2552" w:firstLine="0"/>
        <w:rPr>
          <w:sz w:val="26"/>
          <w:szCs w:val="26"/>
        </w:rPr>
      </w:pPr>
    </w:p>
    <w:p w:rsidR="00BE6625" w:rsidRDefault="00BE6625" w:rsidP="00BE6625">
      <w:pPr>
        <w:pStyle w:val="Style134"/>
        <w:widowControl/>
        <w:tabs>
          <w:tab w:val="left" w:pos="643"/>
        </w:tabs>
        <w:spacing w:before="120" w:after="120" w:line="288" w:lineRule="auto"/>
        <w:ind w:left="2410" w:firstLine="0"/>
        <w:rPr>
          <w:sz w:val="26"/>
          <w:szCs w:val="26"/>
        </w:rPr>
      </w:pPr>
      <w:r>
        <w:rPr>
          <w:position w:val="-24"/>
          <w:sz w:val="26"/>
          <w:szCs w:val="26"/>
        </w:rPr>
        <w:object w:dxaOrig="4650" w:dyaOrig="630">
          <v:shape id="_x0000_i1028" type="#_x0000_t75" style="width:232.5pt;height:31.5pt" o:ole="">
            <v:imagedata r:id="rId26" o:title=""/>
          </v:shape>
          <o:OLEObject Type="Embed" ProgID="Equation.3" ShapeID="_x0000_i1028" DrawAspect="Content" ObjectID="_1516000867" r:id="rId27"/>
        </w:object>
      </w:r>
      <w:r>
        <w:rPr>
          <w:sz w:val="26"/>
          <w:szCs w:val="26"/>
        </w:rPr>
        <w:t>, где:</w:t>
      </w:r>
    </w:p>
    <w:p w:rsidR="00BE6625" w:rsidRDefault="00BE6625" w:rsidP="00BE6625">
      <w:pPr>
        <w:pStyle w:val="Style134"/>
        <w:widowControl/>
        <w:tabs>
          <w:tab w:val="left" w:pos="643"/>
        </w:tabs>
        <w:spacing w:before="120" w:after="120" w:line="288" w:lineRule="auto"/>
        <w:ind w:left="2410" w:firstLine="0"/>
        <w:rPr>
          <w:sz w:val="26"/>
          <w:szCs w:val="26"/>
        </w:rPr>
      </w:pPr>
    </w:p>
    <w:p w:rsidR="00BE6625" w:rsidRDefault="00BE6625" w:rsidP="00BE6625">
      <w:pPr>
        <w:pStyle w:val="ConsPlusNormal"/>
        <w:widowControl/>
        <w:spacing w:before="120" w:after="120" w:line="288" w:lineRule="auto"/>
        <w:ind w:left="1134" w:firstLine="540"/>
        <w:jc w:val="both"/>
        <w:rPr>
          <w:rFonts w:ascii="Times New Roman" w:hAnsi="Times New Roman" w:cs="Times New Roman"/>
          <w:sz w:val="26"/>
          <w:szCs w:val="26"/>
        </w:rPr>
      </w:pPr>
      <w:r>
        <w:rPr>
          <w:rFonts w:ascii="Times New Roman" w:hAnsi="Times New Roman" w:cs="Times New Roman"/>
          <w:i/>
          <w:noProof/>
          <w:sz w:val="26"/>
          <w:szCs w:val="26"/>
          <w:lang w:val="en-US" w:eastAsia="ru-RU"/>
        </w:rPr>
        <w:t>CoE</w:t>
      </w:r>
      <w:r>
        <w:rPr>
          <w:rStyle w:val="aa"/>
          <w:rFonts w:ascii="Times New Roman" w:hAnsi="Times New Roman" w:cs="Times New Roman"/>
          <w:i/>
          <w:noProof/>
          <w:sz w:val="26"/>
          <w:szCs w:val="26"/>
          <w:lang w:eastAsia="ru-RU"/>
        </w:rPr>
        <w:footnoteReference w:id="11"/>
      </w:r>
      <w:r>
        <w:rPr>
          <w:rFonts w:ascii="Times New Roman" w:hAnsi="Times New Roman" w:cs="Times New Roman"/>
          <w:i/>
          <w:noProof/>
          <w:sz w:val="26"/>
          <w:szCs w:val="26"/>
          <w:lang w:eastAsia="ru-RU"/>
        </w:rPr>
        <w:t xml:space="preserve"> </w:t>
      </w:r>
      <w:r>
        <w:rPr>
          <w:rFonts w:ascii="Times New Roman" w:hAnsi="Times New Roman" w:cs="Times New Roman"/>
          <w:sz w:val="26"/>
          <w:szCs w:val="26"/>
        </w:rPr>
        <w:t>- стоимость собственного капитала;</w:t>
      </w:r>
    </w:p>
    <w:p w:rsidR="00BE6625" w:rsidRDefault="00BE6625" w:rsidP="00BE6625">
      <w:pPr>
        <w:pStyle w:val="ConsPlusNormal"/>
        <w:widowControl/>
        <w:spacing w:before="120" w:after="120" w:line="288" w:lineRule="auto"/>
        <w:ind w:left="1134" w:firstLine="540"/>
        <w:jc w:val="both"/>
        <w:rPr>
          <w:rFonts w:ascii="Times New Roman" w:hAnsi="Times New Roman" w:cs="Times New Roman"/>
          <w:sz w:val="26"/>
          <w:szCs w:val="26"/>
        </w:rPr>
      </w:pPr>
      <w:r>
        <w:rPr>
          <w:rFonts w:ascii="Times New Roman" w:hAnsi="Times New Roman" w:cs="Times New Roman"/>
          <w:i/>
          <w:noProof/>
          <w:sz w:val="26"/>
          <w:szCs w:val="26"/>
          <w:lang w:val="en-US" w:eastAsia="ru-RU"/>
        </w:rPr>
        <w:t>CoD</w:t>
      </w:r>
      <w:r>
        <w:rPr>
          <w:rStyle w:val="aa"/>
          <w:rFonts w:ascii="Times New Roman" w:hAnsi="Times New Roman" w:cs="Times New Roman"/>
          <w:i/>
          <w:noProof/>
          <w:sz w:val="26"/>
          <w:szCs w:val="26"/>
          <w:lang w:eastAsia="ru-RU"/>
        </w:rPr>
        <w:footnoteReference w:id="12"/>
      </w:r>
      <w:r>
        <w:rPr>
          <w:rFonts w:ascii="Times New Roman" w:hAnsi="Times New Roman" w:cs="Times New Roman"/>
          <w:i/>
          <w:noProof/>
          <w:sz w:val="26"/>
          <w:szCs w:val="26"/>
          <w:lang w:eastAsia="ru-RU"/>
        </w:rPr>
        <w:t xml:space="preserve"> </w:t>
      </w:r>
      <w:r>
        <w:rPr>
          <w:rFonts w:ascii="Times New Roman" w:hAnsi="Times New Roman" w:cs="Times New Roman"/>
          <w:sz w:val="26"/>
          <w:szCs w:val="26"/>
        </w:rPr>
        <w:t>- стоимость заемного капитала;</w:t>
      </w: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i/>
          <w:sz w:val="26"/>
          <w:szCs w:val="26"/>
        </w:rPr>
        <w:t>E</w:t>
      </w:r>
      <w:r>
        <w:rPr>
          <w:rStyle w:val="aa"/>
          <w:rFonts w:ascii="Times New Roman" w:hAnsi="Times New Roman" w:cs="Times New Roman"/>
          <w:i/>
          <w:sz w:val="26"/>
          <w:szCs w:val="26"/>
        </w:rPr>
        <w:footnoteReference w:id="13"/>
      </w:r>
      <w:r>
        <w:rPr>
          <w:rFonts w:ascii="Times New Roman" w:hAnsi="Times New Roman" w:cs="Times New Roman"/>
          <w:sz w:val="26"/>
          <w:szCs w:val="26"/>
        </w:rPr>
        <w:t xml:space="preserve"> - объем собственного капитала;</w:t>
      </w: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i/>
          <w:noProof/>
          <w:sz w:val="26"/>
          <w:szCs w:val="26"/>
          <w:lang w:val="en-US" w:eastAsia="ru-RU"/>
        </w:rPr>
        <w:t>D</w:t>
      </w:r>
      <w:r>
        <w:rPr>
          <w:rStyle w:val="aa"/>
          <w:rFonts w:ascii="Times New Roman" w:hAnsi="Times New Roman" w:cs="Times New Roman"/>
          <w:noProof/>
          <w:sz w:val="26"/>
          <w:szCs w:val="26"/>
          <w:lang w:eastAsia="ru-RU"/>
        </w:rPr>
        <w:footnoteReference w:id="14"/>
      </w:r>
      <w:r>
        <w:rPr>
          <w:rFonts w:ascii="Times New Roman" w:hAnsi="Times New Roman" w:cs="Times New Roman"/>
          <w:i/>
          <w:noProof/>
          <w:sz w:val="26"/>
          <w:szCs w:val="26"/>
          <w:vertAlign w:val="subscript"/>
          <w:lang w:eastAsia="ru-RU"/>
        </w:rPr>
        <w:t xml:space="preserve"> </w:t>
      </w:r>
      <w:r>
        <w:rPr>
          <w:rFonts w:ascii="Times New Roman" w:hAnsi="Times New Roman" w:cs="Times New Roman"/>
          <w:sz w:val="26"/>
          <w:szCs w:val="26"/>
        </w:rPr>
        <w:t xml:space="preserve">- </w:t>
      </w:r>
      <w:r>
        <w:rPr>
          <w:rFonts w:ascii="Times New Roman" w:hAnsi="Times New Roman" w:cs="Times New Roman"/>
          <w:noProof/>
          <w:sz w:val="26"/>
          <w:szCs w:val="26"/>
          <w:lang w:eastAsia="ru-RU"/>
        </w:rPr>
        <w:t>cумма обязательств по всем кредитам, привлеченным для реализации проекта.</w:t>
      </w:r>
    </w:p>
    <w:p w:rsidR="00BE6625" w:rsidRDefault="00BE6625" w:rsidP="00BE6625">
      <w:pPr>
        <w:pStyle w:val="Style134"/>
        <w:widowControl/>
        <w:numPr>
          <w:ilvl w:val="3"/>
          <w:numId w:val="15"/>
        </w:numPr>
        <w:tabs>
          <w:tab w:val="left" w:pos="643"/>
        </w:tabs>
        <w:spacing w:before="120" w:after="120" w:line="288" w:lineRule="auto"/>
        <w:ind w:left="2552" w:hanging="567"/>
        <w:rPr>
          <w:sz w:val="26"/>
          <w:szCs w:val="26"/>
        </w:rPr>
      </w:pPr>
      <w:proofErr w:type="gramStart"/>
      <w:r>
        <w:rPr>
          <w:sz w:val="26"/>
          <w:szCs w:val="26"/>
        </w:rPr>
        <w:t>стоимость заемного капитала (</w:t>
      </w:r>
      <w:proofErr w:type="spellStart"/>
      <w:r>
        <w:rPr>
          <w:sz w:val="26"/>
          <w:szCs w:val="26"/>
          <w:lang w:val="en-US"/>
        </w:rPr>
        <w:t>CoD</w:t>
      </w:r>
      <w:proofErr w:type="spellEnd"/>
      <w:r>
        <w:rPr>
          <w:sz w:val="26"/>
          <w:szCs w:val="26"/>
        </w:rPr>
        <w:t xml:space="preserve">) определяется исходя из стоимости привлечения заемного финансирования по долговым </w:t>
      </w:r>
      <w:proofErr w:type="spellStart"/>
      <w:r>
        <w:rPr>
          <w:sz w:val="26"/>
          <w:szCs w:val="26"/>
        </w:rPr>
        <w:t>обязательтвам</w:t>
      </w:r>
      <w:proofErr w:type="spellEnd"/>
      <w:r>
        <w:rPr>
          <w:sz w:val="26"/>
          <w:szCs w:val="26"/>
        </w:rPr>
        <w:t xml:space="preserve"> компании либо по компаниям с сопоставимым кредитным рейтингом в долгосрочном периоде и в валюте, соответствующей рассчитываемой ставке WACC;</w:t>
      </w:r>
      <w:proofErr w:type="gramEnd"/>
    </w:p>
    <w:p w:rsidR="00BE6625" w:rsidRDefault="00BE6625" w:rsidP="00BE6625">
      <w:pPr>
        <w:pStyle w:val="Style134"/>
        <w:widowControl/>
        <w:numPr>
          <w:ilvl w:val="3"/>
          <w:numId w:val="15"/>
        </w:numPr>
        <w:tabs>
          <w:tab w:val="left" w:pos="643"/>
        </w:tabs>
        <w:spacing w:before="120" w:after="120" w:line="288" w:lineRule="auto"/>
        <w:ind w:left="2552" w:hanging="567"/>
        <w:rPr>
          <w:sz w:val="26"/>
          <w:szCs w:val="26"/>
        </w:rPr>
      </w:pPr>
      <w:r>
        <w:rPr>
          <w:sz w:val="26"/>
          <w:szCs w:val="26"/>
          <w:lang w:val="en-US"/>
        </w:rPr>
        <w:lastRenderedPageBreak/>
        <w:t>c</w:t>
      </w:r>
      <w:proofErr w:type="spellStart"/>
      <w:r>
        <w:rPr>
          <w:sz w:val="26"/>
          <w:szCs w:val="26"/>
        </w:rPr>
        <w:t>тоимость</w:t>
      </w:r>
      <w:proofErr w:type="spellEnd"/>
      <w:r>
        <w:rPr>
          <w:sz w:val="26"/>
          <w:szCs w:val="26"/>
        </w:rPr>
        <w:t xml:space="preserve"> собственного капитала (</w:t>
      </w:r>
      <w:proofErr w:type="spellStart"/>
      <w:r>
        <w:rPr>
          <w:sz w:val="26"/>
          <w:szCs w:val="26"/>
          <w:lang w:val="en-US"/>
        </w:rPr>
        <w:t>CoE</w:t>
      </w:r>
      <w:proofErr w:type="spellEnd"/>
      <w:r>
        <w:rPr>
          <w:sz w:val="26"/>
          <w:szCs w:val="26"/>
        </w:rPr>
        <w:t>) определяется по модели CAPM (</w:t>
      </w:r>
      <w:proofErr w:type="spellStart"/>
      <w:r>
        <w:rPr>
          <w:sz w:val="26"/>
          <w:szCs w:val="26"/>
        </w:rPr>
        <w:t>capital</w:t>
      </w:r>
      <w:proofErr w:type="spellEnd"/>
      <w:r>
        <w:rPr>
          <w:sz w:val="26"/>
          <w:szCs w:val="26"/>
        </w:rPr>
        <w:t xml:space="preserve"> </w:t>
      </w:r>
      <w:proofErr w:type="spellStart"/>
      <w:r>
        <w:rPr>
          <w:sz w:val="26"/>
          <w:szCs w:val="26"/>
        </w:rPr>
        <w:t>asset</w:t>
      </w:r>
      <w:proofErr w:type="spellEnd"/>
      <w:r>
        <w:rPr>
          <w:sz w:val="26"/>
          <w:szCs w:val="26"/>
        </w:rPr>
        <w:t xml:space="preserve"> </w:t>
      </w:r>
      <w:proofErr w:type="spellStart"/>
      <w:r>
        <w:rPr>
          <w:sz w:val="26"/>
          <w:szCs w:val="26"/>
        </w:rPr>
        <w:t>pricing</w:t>
      </w:r>
      <w:proofErr w:type="spellEnd"/>
      <w:r>
        <w:rPr>
          <w:sz w:val="26"/>
          <w:szCs w:val="26"/>
        </w:rPr>
        <w:t xml:space="preserve"> </w:t>
      </w:r>
      <w:proofErr w:type="spellStart"/>
      <w:r>
        <w:rPr>
          <w:sz w:val="26"/>
          <w:szCs w:val="26"/>
        </w:rPr>
        <w:t>model</w:t>
      </w:r>
      <w:proofErr w:type="spellEnd"/>
      <w:r>
        <w:rPr>
          <w:sz w:val="26"/>
          <w:szCs w:val="26"/>
        </w:rPr>
        <w:t>):</w:t>
      </w:r>
    </w:p>
    <w:p w:rsidR="00BE6625" w:rsidRDefault="00BE6625" w:rsidP="00BE6625">
      <w:pPr>
        <w:pStyle w:val="Style134"/>
        <w:widowControl/>
        <w:tabs>
          <w:tab w:val="left" w:pos="643"/>
        </w:tabs>
        <w:spacing w:before="120" w:after="120" w:line="288" w:lineRule="auto"/>
        <w:ind w:left="2552" w:firstLine="0"/>
        <w:rPr>
          <w:sz w:val="26"/>
          <w:szCs w:val="26"/>
        </w:rPr>
      </w:pPr>
    </w:p>
    <w:p w:rsidR="00BE6625" w:rsidRDefault="00BE6625" w:rsidP="00BE6625">
      <w:pPr>
        <w:pStyle w:val="ConsPlusNormal"/>
        <w:widowControl/>
        <w:spacing w:before="120" w:after="120" w:line="288" w:lineRule="auto"/>
        <w:ind w:firstLine="0"/>
        <w:jc w:val="center"/>
        <w:rPr>
          <w:rFonts w:ascii="Times New Roman" w:hAnsi="Times New Roman" w:cs="Times New Roman"/>
          <w:sz w:val="26"/>
          <w:szCs w:val="26"/>
          <w:lang w:val="en-US"/>
        </w:rPr>
      </w:pPr>
      <w:proofErr w:type="spellStart"/>
      <w:r>
        <w:rPr>
          <w:rFonts w:ascii="Times New Roman" w:hAnsi="Times New Roman" w:cs="Times New Roman"/>
          <w:i/>
          <w:sz w:val="26"/>
          <w:szCs w:val="26"/>
          <w:lang w:val="en-US"/>
        </w:rPr>
        <w:t>CoE</w:t>
      </w:r>
      <w:proofErr w:type="spellEnd"/>
      <w:r>
        <w:rPr>
          <w:rFonts w:ascii="Times New Roman" w:hAnsi="Times New Roman" w:cs="Times New Roman"/>
          <w:i/>
          <w:sz w:val="26"/>
          <w:szCs w:val="26"/>
          <w:lang w:val="en-US"/>
        </w:rPr>
        <w:t xml:space="preserve">=CAPM= </w:t>
      </w:r>
      <w:proofErr w:type="spellStart"/>
      <w:r>
        <w:rPr>
          <w:rFonts w:ascii="Times New Roman" w:hAnsi="Times New Roman" w:cs="Times New Roman"/>
          <w:i/>
          <w:sz w:val="26"/>
          <w:szCs w:val="26"/>
          <w:lang w:val="en-US"/>
        </w:rPr>
        <w:t>Rf</w:t>
      </w:r>
      <w:proofErr w:type="spellEnd"/>
      <w:r>
        <w:rPr>
          <w:rFonts w:ascii="Times New Roman" w:hAnsi="Times New Roman" w:cs="Times New Roman"/>
          <w:i/>
          <w:sz w:val="26"/>
          <w:szCs w:val="26"/>
          <w:lang w:val="en-US"/>
        </w:rPr>
        <w:t xml:space="preserve"> + </w:t>
      </w:r>
      <m:oMath>
        <m:r>
          <w:rPr>
            <w:rFonts w:ascii="Cambria Math" w:hAnsi="Cambria Math" w:cs="Times New Roman"/>
            <w:sz w:val="26"/>
            <w:szCs w:val="26"/>
          </w:rPr>
          <m:t>β</m:t>
        </m:r>
      </m:oMath>
      <w:r>
        <w:rPr>
          <w:rFonts w:ascii="Times New Roman" w:hAnsi="Times New Roman" w:cs="Times New Roman"/>
          <w:i/>
          <w:sz w:val="26"/>
          <w:szCs w:val="26"/>
          <w:lang w:val="en-US"/>
        </w:rPr>
        <w:t>×MRP+SP+</w:t>
      </w:r>
      <w:proofErr w:type="gramStart"/>
      <w:r>
        <w:rPr>
          <w:rFonts w:ascii="Times New Roman" w:hAnsi="Times New Roman" w:cs="Times New Roman"/>
          <w:i/>
          <w:sz w:val="26"/>
          <w:szCs w:val="26"/>
          <w:lang w:val="en-US"/>
        </w:rPr>
        <w:t>CRP</w:t>
      </w:r>
      <w:r>
        <w:rPr>
          <w:rFonts w:ascii="Times New Roman" w:hAnsi="Times New Roman" w:cs="Times New Roman"/>
          <w:sz w:val="26"/>
          <w:szCs w:val="26"/>
          <w:lang w:val="en-US"/>
        </w:rPr>
        <w:t xml:space="preserve"> ,</w:t>
      </w:r>
      <w:proofErr w:type="gramEnd"/>
      <w:r>
        <w:rPr>
          <w:rFonts w:ascii="Times New Roman" w:hAnsi="Times New Roman" w:cs="Times New Roman"/>
          <w:sz w:val="26"/>
          <w:szCs w:val="26"/>
          <w:lang w:val="en-US"/>
        </w:rPr>
        <w:t xml:space="preserve"> </w:t>
      </w:r>
      <w:r>
        <w:rPr>
          <w:rFonts w:ascii="Times New Roman" w:hAnsi="Times New Roman" w:cs="Times New Roman"/>
          <w:sz w:val="26"/>
          <w:szCs w:val="26"/>
        </w:rPr>
        <w:t>где</w:t>
      </w:r>
      <w:r>
        <w:rPr>
          <w:rFonts w:ascii="Times New Roman" w:hAnsi="Times New Roman" w:cs="Times New Roman"/>
          <w:sz w:val="26"/>
          <w:szCs w:val="26"/>
          <w:lang w:val="en-US"/>
        </w:rPr>
        <w:t>:</w:t>
      </w:r>
    </w:p>
    <w:p w:rsidR="00BE6625" w:rsidRDefault="00BE6625" w:rsidP="00BE6625">
      <w:pPr>
        <w:pStyle w:val="ConsPlusNormal"/>
        <w:widowControl/>
        <w:spacing w:before="120" w:after="120" w:line="288" w:lineRule="auto"/>
        <w:ind w:firstLine="0"/>
        <w:jc w:val="center"/>
        <w:rPr>
          <w:rFonts w:ascii="Times New Roman" w:hAnsi="Times New Roman" w:cs="Times New Roman"/>
          <w:sz w:val="26"/>
          <w:szCs w:val="26"/>
          <w:lang w:val="en-US"/>
        </w:rPr>
      </w:pPr>
    </w:p>
    <w:p w:rsidR="00BE6625" w:rsidRDefault="00BE6625" w:rsidP="00BE6625">
      <w:pPr>
        <w:pStyle w:val="Style134"/>
        <w:widowControl/>
        <w:tabs>
          <w:tab w:val="left" w:pos="643"/>
        </w:tabs>
        <w:spacing w:before="120" w:after="120" w:line="288" w:lineRule="auto"/>
        <w:ind w:left="1701" w:firstLine="0"/>
        <w:rPr>
          <w:sz w:val="26"/>
          <w:szCs w:val="26"/>
        </w:rPr>
      </w:pPr>
      <w:proofErr w:type="spellStart"/>
      <w:r>
        <w:rPr>
          <w:i/>
          <w:sz w:val="26"/>
          <w:szCs w:val="26"/>
        </w:rPr>
        <w:t>Rf</w:t>
      </w:r>
      <w:proofErr w:type="spellEnd"/>
      <w:r>
        <w:rPr>
          <w:rStyle w:val="aa"/>
          <w:sz w:val="26"/>
          <w:szCs w:val="26"/>
        </w:rPr>
        <w:footnoteReference w:id="15"/>
      </w:r>
      <w:r>
        <w:rPr>
          <w:sz w:val="26"/>
          <w:szCs w:val="26"/>
        </w:rPr>
        <w:t xml:space="preserve"> – </w:t>
      </w:r>
      <w:proofErr w:type="spellStart"/>
      <w:r>
        <w:rPr>
          <w:sz w:val="26"/>
          <w:szCs w:val="26"/>
        </w:rPr>
        <w:t>безрисковая</w:t>
      </w:r>
      <w:proofErr w:type="spellEnd"/>
      <w:r>
        <w:rPr>
          <w:sz w:val="26"/>
          <w:szCs w:val="26"/>
        </w:rPr>
        <w:t xml:space="preserve"> ставка доходности на капитал;</w:t>
      </w:r>
    </w:p>
    <w:p w:rsidR="00BE6625" w:rsidRDefault="00BE6625" w:rsidP="00BE6625">
      <w:pPr>
        <w:pStyle w:val="Style134"/>
        <w:widowControl/>
        <w:tabs>
          <w:tab w:val="left" w:pos="643"/>
        </w:tabs>
        <w:spacing w:before="120" w:after="120" w:line="288" w:lineRule="auto"/>
        <w:ind w:left="1701" w:firstLine="0"/>
        <w:rPr>
          <w:sz w:val="26"/>
          <w:szCs w:val="26"/>
        </w:rPr>
      </w:pPr>
      <m:oMath>
        <m:r>
          <w:rPr>
            <w:rFonts w:ascii="Cambria Math" w:hAnsi="Cambria Math"/>
            <w:sz w:val="26"/>
            <w:szCs w:val="26"/>
          </w:rPr>
          <m:t>β</m:t>
        </m:r>
      </m:oMath>
      <w:r>
        <w:rPr>
          <w:sz w:val="26"/>
          <w:szCs w:val="26"/>
        </w:rPr>
        <w:t xml:space="preserve"> (коэффициент «Бета») – показатель, характеризующей риск вложения в акции компаний отрасли по сравнению с рыночным риском;</w:t>
      </w:r>
    </w:p>
    <w:p w:rsidR="00BE6625" w:rsidRDefault="00BE6625" w:rsidP="00BE6625">
      <w:pPr>
        <w:pStyle w:val="Style134"/>
        <w:widowControl/>
        <w:tabs>
          <w:tab w:val="left" w:pos="643"/>
        </w:tabs>
        <w:spacing w:before="120" w:after="120" w:line="288" w:lineRule="auto"/>
        <w:ind w:left="1701" w:firstLine="0"/>
        <w:rPr>
          <w:sz w:val="26"/>
          <w:szCs w:val="26"/>
        </w:rPr>
      </w:pPr>
      <w:r>
        <w:rPr>
          <w:i/>
          <w:sz w:val="26"/>
          <w:szCs w:val="26"/>
        </w:rPr>
        <w:t>MRP</w:t>
      </w:r>
      <w:r>
        <w:rPr>
          <w:rStyle w:val="aa"/>
          <w:sz w:val="26"/>
          <w:szCs w:val="26"/>
        </w:rPr>
        <w:footnoteReference w:id="16"/>
      </w:r>
      <w:r>
        <w:rPr>
          <w:sz w:val="26"/>
          <w:szCs w:val="26"/>
        </w:rPr>
        <w:t xml:space="preserve"> – премия за риск инвестирования в рынок акций;</w:t>
      </w:r>
    </w:p>
    <w:p w:rsidR="00BE6625" w:rsidRDefault="00BE6625" w:rsidP="00BE6625">
      <w:pPr>
        <w:pStyle w:val="Style134"/>
        <w:widowControl/>
        <w:tabs>
          <w:tab w:val="left" w:pos="643"/>
        </w:tabs>
        <w:spacing w:before="120" w:after="120" w:line="288" w:lineRule="auto"/>
        <w:ind w:left="1701" w:firstLine="0"/>
        <w:rPr>
          <w:sz w:val="26"/>
          <w:szCs w:val="26"/>
        </w:rPr>
      </w:pPr>
      <w:r>
        <w:rPr>
          <w:i/>
          <w:sz w:val="26"/>
          <w:szCs w:val="26"/>
        </w:rPr>
        <w:t>SP</w:t>
      </w:r>
      <w:r>
        <w:rPr>
          <w:rStyle w:val="aa"/>
          <w:sz w:val="26"/>
          <w:szCs w:val="26"/>
        </w:rPr>
        <w:footnoteReference w:id="17"/>
      </w:r>
      <w:r>
        <w:rPr>
          <w:sz w:val="26"/>
          <w:szCs w:val="26"/>
        </w:rPr>
        <w:t xml:space="preserve"> – премия за размер компании;</w:t>
      </w:r>
    </w:p>
    <w:p w:rsidR="00BE6625" w:rsidRDefault="00BE6625" w:rsidP="00BE6625">
      <w:pPr>
        <w:pStyle w:val="Style134"/>
        <w:widowControl/>
        <w:tabs>
          <w:tab w:val="left" w:pos="643"/>
        </w:tabs>
        <w:spacing w:before="120" w:after="120" w:line="288" w:lineRule="auto"/>
        <w:ind w:left="1701" w:firstLine="0"/>
        <w:rPr>
          <w:sz w:val="26"/>
          <w:szCs w:val="26"/>
        </w:rPr>
      </w:pPr>
      <w:r>
        <w:rPr>
          <w:i/>
          <w:sz w:val="26"/>
          <w:szCs w:val="26"/>
        </w:rPr>
        <w:t>CRP</w:t>
      </w:r>
      <w:r>
        <w:rPr>
          <w:rStyle w:val="aa"/>
          <w:sz w:val="26"/>
          <w:szCs w:val="26"/>
        </w:rPr>
        <w:footnoteReference w:id="18"/>
      </w:r>
      <w:r>
        <w:rPr>
          <w:sz w:val="26"/>
          <w:szCs w:val="26"/>
        </w:rPr>
        <w:t xml:space="preserve"> – премия за </w:t>
      </w:r>
      <w:proofErr w:type="spellStart"/>
      <w:r>
        <w:rPr>
          <w:sz w:val="26"/>
          <w:szCs w:val="26"/>
        </w:rPr>
        <w:t>страновой</w:t>
      </w:r>
      <w:proofErr w:type="spellEnd"/>
      <w:r>
        <w:rPr>
          <w:sz w:val="26"/>
          <w:szCs w:val="26"/>
        </w:rPr>
        <w:t xml:space="preserve"> риск.</w:t>
      </w:r>
    </w:p>
    <w:p w:rsidR="00BE6625" w:rsidRDefault="00BE6625" w:rsidP="00BE6625">
      <w:pPr>
        <w:pStyle w:val="Style134"/>
        <w:widowControl/>
        <w:tabs>
          <w:tab w:val="left" w:pos="643"/>
        </w:tabs>
        <w:spacing w:before="120" w:after="120" w:line="288" w:lineRule="auto"/>
        <w:ind w:left="1701" w:firstLine="0"/>
        <w:rPr>
          <w:color w:val="000000"/>
          <w:sz w:val="26"/>
          <w:szCs w:val="26"/>
          <w:shd w:val="clear" w:color="auto" w:fill="FFFFFF"/>
        </w:rPr>
      </w:pPr>
      <w:r>
        <w:rPr>
          <w:sz w:val="26"/>
          <w:szCs w:val="26"/>
        </w:rPr>
        <w:t xml:space="preserve">Источники исходной информации, необходимой для расчета коэффициентов модели </w:t>
      </w:r>
      <w:r>
        <w:rPr>
          <w:sz w:val="26"/>
          <w:szCs w:val="26"/>
          <w:lang w:val="en-US"/>
        </w:rPr>
        <w:t>CAPM</w:t>
      </w:r>
      <w:r w:rsidRPr="00BE6625">
        <w:rPr>
          <w:sz w:val="26"/>
          <w:szCs w:val="26"/>
        </w:rPr>
        <w:t xml:space="preserve"> </w:t>
      </w:r>
      <w:r>
        <w:rPr>
          <w:sz w:val="26"/>
          <w:szCs w:val="26"/>
        </w:rPr>
        <w:t xml:space="preserve">должны быть указаны в примечании к расчету. В качестве </w:t>
      </w:r>
      <w:proofErr w:type="gramStart"/>
      <w:r>
        <w:rPr>
          <w:sz w:val="26"/>
          <w:szCs w:val="26"/>
        </w:rPr>
        <w:t>источника</w:t>
      </w:r>
      <w:proofErr w:type="gramEnd"/>
      <w:r>
        <w:rPr>
          <w:sz w:val="26"/>
          <w:szCs w:val="26"/>
        </w:rPr>
        <w:t xml:space="preserve"> возможно использовать данные провайдеров финансовой информации - </w:t>
      </w:r>
      <w:proofErr w:type="spellStart"/>
      <w:r>
        <w:rPr>
          <w:sz w:val="26"/>
          <w:szCs w:val="26"/>
        </w:rPr>
        <w:t>Bloomberg</w:t>
      </w:r>
      <w:proofErr w:type="spellEnd"/>
      <w:r>
        <w:rPr>
          <w:sz w:val="26"/>
          <w:szCs w:val="26"/>
        </w:rPr>
        <w:t xml:space="preserve">, </w:t>
      </w:r>
      <w:proofErr w:type="spellStart"/>
      <w:r>
        <w:rPr>
          <w:sz w:val="26"/>
          <w:szCs w:val="26"/>
        </w:rPr>
        <w:t>Capital</w:t>
      </w:r>
      <w:proofErr w:type="spellEnd"/>
      <w:r>
        <w:rPr>
          <w:sz w:val="26"/>
          <w:szCs w:val="26"/>
        </w:rPr>
        <w:t xml:space="preserve"> IQ, </w:t>
      </w:r>
      <w:proofErr w:type="spellStart"/>
      <w:r>
        <w:rPr>
          <w:sz w:val="26"/>
          <w:szCs w:val="26"/>
        </w:rPr>
        <w:t>Morningstar</w:t>
      </w:r>
      <w:proofErr w:type="spellEnd"/>
      <w:r>
        <w:rPr>
          <w:sz w:val="26"/>
          <w:szCs w:val="26"/>
        </w:rPr>
        <w:t xml:space="preserve">, </w:t>
      </w:r>
      <w:proofErr w:type="spellStart"/>
      <w:r>
        <w:rPr>
          <w:sz w:val="26"/>
          <w:szCs w:val="26"/>
        </w:rPr>
        <w:t>Compustat</w:t>
      </w:r>
      <w:proofErr w:type="spellEnd"/>
      <w:r>
        <w:rPr>
          <w:sz w:val="26"/>
          <w:szCs w:val="26"/>
        </w:rPr>
        <w:t xml:space="preserve">, </w:t>
      </w:r>
      <w:r>
        <w:rPr>
          <w:sz w:val="26"/>
          <w:szCs w:val="26"/>
          <w:lang w:val="en-US"/>
        </w:rPr>
        <w:t>NYU</w:t>
      </w:r>
      <w:r w:rsidRPr="00BE6625">
        <w:rPr>
          <w:sz w:val="26"/>
          <w:szCs w:val="26"/>
        </w:rPr>
        <w:t xml:space="preserve"> </w:t>
      </w:r>
      <w:r>
        <w:rPr>
          <w:sz w:val="26"/>
          <w:szCs w:val="26"/>
          <w:lang w:val="en-US"/>
        </w:rPr>
        <w:t>Stern</w:t>
      </w:r>
      <w:r>
        <w:rPr>
          <w:sz w:val="26"/>
          <w:szCs w:val="26"/>
        </w:rPr>
        <w:t>.</w:t>
      </w:r>
    </w:p>
    <w:p w:rsidR="00BE6625" w:rsidRDefault="00BE6625" w:rsidP="00BE6625">
      <w:pPr>
        <w:pStyle w:val="a9"/>
        <w:numPr>
          <w:ilvl w:val="3"/>
          <w:numId w:val="1"/>
        </w:numPr>
        <w:ind w:left="2127" w:hanging="993"/>
        <w:rPr>
          <w:rFonts w:eastAsiaTheme="minorEastAsia"/>
          <w:sz w:val="26"/>
          <w:szCs w:val="26"/>
        </w:rPr>
      </w:pPr>
      <w:r>
        <w:rPr>
          <w:rStyle w:val="FontStyle333"/>
        </w:rPr>
        <w:t>Показатель внутренняя норма доходности (</w:t>
      </w:r>
      <w:proofErr w:type="spellStart"/>
      <w:r>
        <w:rPr>
          <w:rStyle w:val="FontStyle333"/>
        </w:rPr>
        <w:t>IRR</w:t>
      </w:r>
      <w:r>
        <w:rPr>
          <w:rStyle w:val="FontStyle333"/>
          <w:sz w:val="16"/>
          <w:szCs w:val="16"/>
        </w:rPr>
        <w:t>project</w:t>
      </w:r>
      <w:proofErr w:type="spellEnd"/>
      <w:r>
        <w:rPr>
          <w:rStyle w:val="aa"/>
          <w:sz w:val="26"/>
          <w:szCs w:val="26"/>
        </w:rPr>
        <w:footnoteReference w:id="19"/>
      </w:r>
      <w:r>
        <w:rPr>
          <w:sz w:val="26"/>
          <w:szCs w:val="26"/>
        </w:rPr>
        <w:t xml:space="preserve">) </w:t>
      </w:r>
      <w:r>
        <w:rPr>
          <w:rFonts w:eastAsiaTheme="minorEastAsia"/>
          <w:sz w:val="26"/>
          <w:szCs w:val="26"/>
        </w:rPr>
        <w:t>рассчитывается из следующего уравнения:</w:t>
      </w:r>
    </w:p>
    <w:p w:rsidR="00BE6625" w:rsidRDefault="00BE6625" w:rsidP="00BE6625">
      <w:pPr>
        <w:pStyle w:val="a9"/>
        <w:ind w:left="1728"/>
        <w:rPr>
          <w:rFonts w:eastAsiaTheme="minorEastAsia"/>
          <w:sz w:val="26"/>
          <w:szCs w:val="26"/>
        </w:rPr>
      </w:pPr>
    </w:p>
    <w:p w:rsidR="00BE6625" w:rsidRDefault="00BE6625" w:rsidP="00BE6625">
      <w:pPr>
        <w:pStyle w:val="ConsPlusNormal"/>
        <w:widowControl/>
        <w:spacing w:before="120" w:after="120" w:line="288" w:lineRule="auto"/>
        <w:ind w:firstLine="426"/>
        <w:jc w:val="center"/>
        <w:rPr>
          <w:rFonts w:ascii="Times New Roman" w:hAnsi="Times New Roman" w:cs="Times New Roman"/>
          <w:color w:val="FF0000"/>
          <w:sz w:val="26"/>
          <w:szCs w:val="26"/>
        </w:rPr>
      </w:pPr>
      <w:r>
        <w:rPr>
          <w:rFonts w:ascii="Times New Roman" w:hAnsi="Times New Roman" w:cs="Times New Roman"/>
          <w:position w:val="-32"/>
          <w:sz w:val="26"/>
          <w:szCs w:val="26"/>
        </w:rPr>
        <w:object w:dxaOrig="4365" w:dyaOrig="720">
          <v:shape id="_x0000_i1029" type="#_x0000_t75" style="width:218.25pt;height:36pt" o:ole="">
            <v:imagedata r:id="rId28" o:title=""/>
          </v:shape>
          <o:OLEObject Type="Embed" ProgID="Equation.3" ShapeID="_x0000_i1029" DrawAspect="Content" ObjectID="_1516000868" r:id="rId29"/>
        </w:object>
      </w:r>
    </w:p>
    <w:p w:rsidR="00BE6625" w:rsidRDefault="00BE6625" w:rsidP="00BE6625">
      <w:pPr>
        <w:pStyle w:val="Style134"/>
        <w:widowControl/>
        <w:numPr>
          <w:ilvl w:val="3"/>
          <w:numId w:val="1"/>
        </w:numPr>
        <w:tabs>
          <w:tab w:val="left" w:pos="1392"/>
        </w:tabs>
        <w:spacing w:before="120" w:after="120" w:line="288" w:lineRule="auto"/>
        <w:ind w:left="2127" w:hanging="993"/>
        <w:rPr>
          <w:sz w:val="26"/>
          <w:szCs w:val="26"/>
        </w:rPr>
      </w:pPr>
      <w:r>
        <w:rPr>
          <w:sz w:val="26"/>
          <w:szCs w:val="26"/>
        </w:rPr>
        <w:t>Показатель период окупаемости инвестиций (PBP</w:t>
      </w:r>
      <w:r>
        <w:rPr>
          <w:rStyle w:val="aa"/>
          <w:sz w:val="26"/>
          <w:szCs w:val="26"/>
        </w:rPr>
        <w:footnoteReference w:id="20"/>
      </w:r>
      <w:r>
        <w:rPr>
          <w:sz w:val="26"/>
          <w:szCs w:val="26"/>
        </w:rPr>
        <w:t xml:space="preserve">). Формула расчета </w:t>
      </w:r>
      <w:r>
        <w:rPr>
          <w:sz w:val="26"/>
          <w:szCs w:val="26"/>
          <w:lang w:val="en-US"/>
        </w:rPr>
        <w:t>PBP</w:t>
      </w:r>
      <w:r>
        <w:rPr>
          <w:sz w:val="26"/>
          <w:szCs w:val="26"/>
        </w:rPr>
        <w:t>:</w:t>
      </w:r>
    </w:p>
    <w:p w:rsidR="00BE6625" w:rsidRDefault="00BE6625" w:rsidP="00BE6625">
      <w:pPr>
        <w:pStyle w:val="Style134"/>
        <w:widowControl/>
        <w:tabs>
          <w:tab w:val="left" w:pos="1392"/>
        </w:tabs>
        <w:spacing w:before="120" w:after="120" w:line="288" w:lineRule="auto"/>
        <w:ind w:left="2127" w:firstLine="0"/>
        <w:rPr>
          <w:sz w:val="26"/>
          <w:szCs w:val="26"/>
        </w:rPr>
      </w:pPr>
    </w:p>
    <w:p w:rsidR="00BE6625" w:rsidRDefault="00BE6625" w:rsidP="00BE6625">
      <w:pPr>
        <w:pStyle w:val="ConsPlusNormal"/>
        <w:widowControl/>
        <w:spacing w:before="120" w:after="120" w:line="288" w:lineRule="auto"/>
        <w:ind w:firstLine="0"/>
        <w:jc w:val="center"/>
        <w:rPr>
          <w:rFonts w:ascii="Times New Roman" w:hAnsi="Times New Roman" w:cs="Times New Roman"/>
          <w:color w:val="FF0000"/>
          <w:sz w:val="26"/>
          <w:szCs w:val="26"/>
        </w:rPr>
      </w:pPr>
      <w:r>
        <w:rPr>
          <w:rFonts w:ascii="Times New Roman" w:hAnsi="Times New Roman" w:cs="Times New Roman"/>
          <w:position w:val="-6"/>
          <w:sz w:val="26"/>
          <w:szCs w:val="26"/>
        </w:rPr>
        <w:object w:dxaOrig="1275" w:dyaOrig="285">
          <v:shape id="_x0000_i1030" type="#_x0000_t75" style="width:63.75pt;height:14.25pt" o:ole="">
            <v:imagedata r:id="rId30" o:title=""/>
          </v:shape>
          <o:OLEObject Type="Embed" ProgID="Equation.3" ShapeID="_x0000_i1030" DrawAspect="Content" ObjectID="_1516000869" r:id="rId31"/>
        </w:object>
      </w:r>
      <w:r>
        <w:rPr>
          <w:rFonts w:ascii="Times New Roman" w:hAnsi="Times New Roman" w:cs="Times New Roman"/>
          <w:sz w:val="26"/>
          <w:szCs w:val="26"/>
        </w:rPr>
        <w:t>, при котором</w:t>
      </w:r>
      <w:r>
        <w:rPr>
          <w:rFonts w:ascii="Times New Roman" w:hAnsi="Times New Roman" w:cs="Times New Roman"/>
          <w:position w:val="-28"/>
          <w:sz w:val="26"/>
          <w:szCs w:val="26"/>
        </w:rPr>
        <w:object w:dxaOrig="1635" w:dyaOrig="675">
          <v:shape id="_x0000_i1031" type="#_x0000_t75" style="width:81.75pt;height:33.75pt" o:ole="">
            <v:imagedata r:id="rId32" o:title=""/>
          </v:shape>
          <o:OLEObject Type="Embed" ProgID="Equation.3" ShapeID="_x0000_i1031" DrawAspect="Content" ObjectID="_1516000870" r:id="rId33"/>
        </w:object>
      </w:r>
      <w:r>
        <w:rPr>
          <w:rFonts w:ascii="Times New Roman" w:hAnsi="Times New Roman" w:cs="Times New Roman"/>
          <w:sz w:val="26"/>
          <w:szCs w:val="26"/>
        </w:rPr>
        <w:t>, где:</w:t>
      </w:r>
    </w:p>
    <w:p w:rsidR="00BE6625" w:rsidRDefault="00BE6625" w:rsidP="00BE6625">
      <w:pPr>
        <w:pStyle w:val="ConsPlusNormal"/>
        <w:widowControl/>
        <w:spacing w:before="120" w:after="120" w:line="288" w:lineRule="auto"/>
        <w:ind w:left="360" w:firstLine="0"/>
        <w:jc w:val="center"/>
        <w:rPr>
          <w:rFonts w:ascii="Times New Roman" w:hAnsi="Times New Roman" w:cs="Times New Roman"/>
          <w:sz w:val="26"/>
          <w:szCs w:val="26"/>
        </w:rPr>
      </w:pP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i/>
          <w:sz w:val="26"/>
          <w:szCs w:val="26"/>
          <w:lang w:val="en-US"/>
        </w:rPr>
        <w:t>n</w:t>
      </w:r>
      <w:r w:rsidRPr="00BE6625">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Pr>
          <w:rFonts w:ascii="Times New Roman" w:hAnsi="Times New Roman" w:cs="Times New Roman"/>
          <w:sz w:val="26"/>
          <w:szCs w:val="26"/>
        </w:rPr>
        <w:t>порядковый</w:t>
      </w:r>
      <w:proofErr w:type="gramEnd"/>
      <w:r>
        <w:rPr>
          <w:rFonts w:ascii="Times New Roman" w:hAnsi="Times New Roman" w:cs="Times New Roman"/>
          <w:sz w:val="26"/>
          <w:szCs w:val="26"/>
        </w:rPr>
        <w:t xml:space="preserve"> номер периода прогнозирования;</w:t>
      </w: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i/>
          <w:sz w:val="26"/>
          <w:szCs w:val="26"/>
        </w:rPr>
        <w:t>N</w:t>
      </w:r>
      <w:r>
        <w:rPr>
          <w:rFonts w:ascii="Times New Roman" w:hAnsi="Times New Roman" w:cs="Times New Roman"/>
          <w:sz w:val="26"/>
          <w:szCs w:val="26"/>
        </w:rPr>
        <w:t xml:space="preserve"> - количество лет в прогнозном периоде;</w:t>
      </w: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position w:val="-12"/>
          <w:sz w:val="26"/>
          <w:szCs w:val="26"/>
        </w:rPr>
        <w:object w:dxaOrig="450" w:dyaOrig="360">
          <v:shape id="_x0000_i1032" type="#_x0000_t75" style="width:22.5pt;height:18pt" o:ole="">
            <v:imagedata r:id="rId34" o:title=""/>
          </v:shape>
          <o:OLEObject Type="Embed" ProgID="Equation.3" ShapeID="_x0000_i1032" DrawAspect="Content" ObjectID="_1516000871" r:id="rId35"/>
        </w:object>
      </w:r>
      <w:r>
        <w:rPr>
          <w:rFonts w:ascii="Times New Roman" w:hAnsi="Times New Roman" w:cs="Times New Roman"/>
          <w:sz w:val="26"/>
          <w:szCs w:val="26"/>
        </w:rPr>
        <w:t xml:space="preserve"> - денежный поток для </w:t>
      </w:r>
      <w:r>
        <w:rPr>
          <w:rFonts w:ascii="Times New Roman" w:hAnsi="Times New Roman" w:cs="Times New Roman"/>
          <w:sz w:val="26"/>
          <w:szCs w:val="26"/>
          <w:lang w:val="en-US"/>
        </w:rPr>
        <w:t>n</w:t>
      </w:r>
      <w:r>
        <w:rPr>
          <w:rFonts w:ascii="Times New Roman" w:hAnsi="Times New Roman" w:cs="Times New Roman"/>
          <w:sz w:val="26"/>
          <w:szCs w:val="26"/>
        </w:rPr>
        <w:t>-го периода;</w:t>
      </w:r>
    </w:p>
    <w:p w:rsidR="00BE6625" w:rsidRDefault="00BE6625" w:rsidP="00BE6625">
      <w:pPr>
        <w:pStyle w:val="Style134"/>
        <w:widowControl/>
        <w:numPr>
          <w:ilvl w:val="3"/>
          <w:numId w:val="1"/>
        </w:numPr>
        <w:tabs>
          <w:tab w:val="left" w:pos="1392"/>
        </w:tabs>
        <w:spacing w:before="120" w:after="120" w:line="288" w:lineRule="auto"/>
        <w:ind w:left="2127" w:hanging="993"/>
        <w:rPr>
          <w:sz w:val="26"/>
          <w:szCs w:val="26"/>
        </w:rPr>
      </w:pPr>
      <w:proofErr w:type="gramStart"/>
      <w:r>
        <w:rPr>
          <w:sz w:val="26"/>
          <w:szCs w:val="26"/>
        </w:rPr>
        <w:t>Показатель</w:t>
      </w:r>
      <w:proofErr w:type="gramEnd"/>
      <w:r>
        <w:rPr>
          <w:sz w:val="26"/>
          <w:szCs w:val="26"/>
        </w:rPr>
        <w:t xml:space="preserve"> дисконтированный период окупаемости (DPBP</w:t>
      </w:r>
      <w:r>
        <w:rPr>
          <w:rStyle w:val="aa"/>
          <w:sz w:val="26"/>
          <w:szCs w:val="26"/>
        </w:rPr>
        <w:footnoteReference w:id="21"/>
      </w:r>
      <w:r>
        <w:rPr>
          <w:sz w:val="26"/>
          <w:szCs w:val="26"/>
        </w:rPr>
        <w:t xml:space="preserve">). Формула расчета </w:t>
      </w:r>
      <w:r>
        <w:rPr>
          <w:sz w:val="26"/>
          <w:szCs w:val="26"/>
          <w:lang w:val="en-US"/>
        </w:rPr>
        <w:t>DPBP</w:t>
      </w:r>
      <w:r>
        <w:rPr>
          <w:sz w:val="26"/>
          <w:szCs w:val="26"/>
        </w:rPr>
        <w:t>:</w:t>
      </w:r>
    </w:p>
    <w:p w:rsidR="00BE6625" w:rsidRDefault="00BE6625" w:rsidP="00BE6625">
      <w:pPr>
        <w:pStyle w:val="ConsPlusNormal"/>
        <w:widowControl/>
        <w:spacing w:before="120" w:after="120" w:line="288" w:lineRule="auto"/>
        <w:ind w:left="2410" w:firstLine="0"/>
        <w:rPr>
          <w:rFonts w:ascii="Times New Roman" w:hAnsi="Times New Roman" w:cs="Times New Roman"/>
          <w:sz w:val="26"/>
          <w:szCs w:val="26"/>
        </w:rPr>
      </w:pPr>
    </w:p>
    <w:p w:rsidR="00BE6625" w:rsidRDefault="00BE6625" w:rsidP="00BE6625">
      <w:pPr>
        <w:pStyle w:val="ConsPlusNormal"/>
        <w:widowControl/>
        <w:spacing w:before="120" w:after="120" w:line="288" w:lineRule="auto"/>
        <w:ind w:left="2410" w:firstLine="0"/>
        <w:rPr>
          <w:rFonts w:ascii="Times New Roman" w:hAnsi="Times New Roman" w:cs="Times New Roman"/>
          <w:sz w:val="26"/>
          <w:szCs w:val="26"/>
        </w:rPr>
      </w:pPr>
      <w:r>
        <w:rPr>
          <w:rFonts w:ascii="Times New Roman" w:hAnsi="Times New Roman" w:cs="Times New Roman"/>
          <w:position w:val="-6"/>
          <w:sz w:val="26"/>
          <w:szCs w:val="26"/>
        </w:rPr>
        <w:object w:dxaOrig="1485" w:dyaOrig="285">
          <v:shape id="_x0000_i1033" type="#_x0000_t75" style="width:74.25pt;height:14.25pt" o:ole="">
            <v:imagedata r:id="rId36" o:title=""/>
          </v:shape>
          <o:OLEObject Type="Embed" ProgID="Equation.3" ShapeID="_x0000_i1033" DrawAspect="Content" ObjectID="_1516000872" r:id="rId37"/>
        </w:object>
      </w:r>
      <w:r>
        <w:rPr>
          <w:rFonts w:ascii="Times New Roman" w:hAnsi="Times New Roman" w:cs="Times New Roman"/>
          <w:sz w:val="26"/>
          <w:szCs w:val="26"/>
        </w:rPr>
        <w:t xml:space="preserve">, </w:t>
      </w:r>
      <w:proofErr w:type="spellStart"/>
      <w:r>
        <w:rPr>
          <w:rFonts w:ascii="Times New Roman" w:hAnsi="Times New Roman" w:cs="Times New Roman"/>
          <w:sz w:val="26"/>
          <w:szCs w:val="26"/>
        </w:rPr>
        <w:t>прикотором</w:t>
      </w:r>
      <w:proofErr w:type="spellEnd"/>
      <w:r>
        <w:rPr>
          <w:rFonts w:ascii="Times New Roman" w:hAnsi="Times New Roman" w:cs="Times New Roman"/>
          <w:position w:val="-28"/>
          <w:sz w:val="26"/>
          <w:szCs w:val="26"/>
        </w:rPr>
        <w:object w:dxaOrig="2805" w:dyaOrig="675">
          <v:shape id="_x0000_i1034" type="#_x0000_t75" style="width:140.25pt;height:33.75pt" o:ole="">
            <v:imagedata r:id="rId38" o:title=""/>
          </v:shape>
          <o:OLEObject Type="Embed" ProgID="Equation.3" ShapeID="_x0000_i1034" DrawAspect="Content" ObjectID="_1516000873" r:id="rId39"/>
        </w:object>
      </w:r>
      <w:r>
        <w:rPr>
          <w:rFonts w:ascii="Times New Roman" w:hAnsi="Times New Roman" w:cs="Times New Roman"/>
          <w:sz w:val="26"/>
          <w:szCs w:val="26"/>
        </w:rPr>
        <w:t>, где:</w:t>
      </w:r>
    </w:p>
    <w:p w:rsidR="00BE6625" w:rsidRDefault="00BE6625" w:rsidP="00BE6625">
      <w:pPr>
        <w:pStyle w:val="ConsPlusNormal"/>
        <w:widowControl/>
        <w:spacing w:before="120" w:after="120" w:line="288" w:lineRule="auto"/>
        <w:ind w:firstLine="540"/>
        <w:jc w:val="both"/>
        <w:rPr>
          <w:rFonts w:ascii="Times New Roman" w:hAnsi="Times New Roman" w:cs="Times New Roman"/>
          <w:sz w:val="26"/>
          <w:szCs w:val="26"/>
        </w:rPr>
      </w:pP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i/>
          <w:sz w:val="26"/>
          <w:szCs w:val="26"/>
          <w:lang w:val="en-US"/>
        </w:rPr>
        <w:t>n</w:t>
      </w:r>
      <w:r>
        <w:rPr>
          <w:rFonts w:ascii="Times New Roman" w:hAnsi="Times New Roman" w:cs="Times New Roman"/>
          <w:sz w:val="26"/>
          <w:szCs w:val="26"/>
        </w:rPr>
        <w:t xml:space="preserve"> – </w:t>
      </w:r>
      <w:proofErr w:type="gramStart"/>
      <w:r>
        <w:rPr>
          <w:rFonts w:ascii="Times New Roman" w:hAnsi="Times New Roman" w:cs="Times New Roman"/>
          <w:sz w:val="26"/>
          <w:szCs w:val="26"/>
        </w:rPr>
        <w:t>порядковый</w:t>
      </w:r>
      <w:proofErr w:type="gramEnd"/>
      <w:r>
        <w:rPr>
          <w:rFonts w:ascii="Times New Roman" w:hAnsi="Times New Roman" w:cs="Times New Roman"/>
          <w:sz w:val="26"/>
          <w:szCs w:val="26"/>
        </w:rPr>
        <w:t xml:space="preserve"> номер периода прогнозирования;</w:t>
      </w: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i/>
          <w:sz w:val="26"/>
          <w:szCs w:val="26"/>
        </w:rPr>
        <w:t>N</w:t>
      </w:r>
      <w:r>
        <w:rPr>
          <w:rFonts w:ascii="Times New Roman" w:hAnsi="Times New Roman" w:cs="Times New Roman"/>
          <w:sz w:val="26"/>
          <w:szCs w:val="26"/>
        </w:rPr>
        <w:t xml:space="preserve"> - количество лет в прогнозном периоде;</w:t>
      </w: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position w:val="-12"/>
          <w:sz w:val="26"/>
          <w:szCs w:val="26"/>
        </w:rPr>
        <w:object w:dxaOrig="450" w:dyaOrig="360">
          <v:shape id="_x0000_i1035" type="#_x0000_t75" style="width:22.5pt;height:18pt" o:ole="">
            <v:imagedata r:id="rId34" o:title=""/>
          </v:shape>
          <o:OLEObject Type="Embed" ProgID="Equation.3" ShapeID="_x0000_i1035" DrawAspect="Content" ObjectID="_1516000874" r:id="rId40"/>
        </w:object>
      </w:r>
      <w:r>
        <w:rPr>
          <w:rFonts w:ascii="Times New Roman" w:hAnsi="Times New Roman" w:cs="Times New Roman"/>
          <w:sz w:val="26"/>
          <w:szCs w:val="26"/>
        </w:rPr>
        <w:t xml:space="preserve">- денежный поток для </w:t>
      </w:r>
      <w:r>
        <w:rPr>
          <w:rFonts w:ascii="Times New Roman" w:hAnsi="Times New Roman" w:cs="Times New Roman"/>
          <w:sz w:val="26"/>
          <w:szCs w:val="26"/>
          <w:lang w:val="en-US"/>
        </w:rPr>
        <w:t>n</w:t>
      </w:r>
      <w:r>
        <w:rPr>
          <w:rFonts w:ascii="Times New Roman" w:hAnsi="Times New Roman" w:cs="Times New Roman"/>
          <w:sz w:val="26"/>
          <w:szCs w:val="26"/>
        </w:rPr>
        <w:t>-го периода;</w:t>
      </w: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i/>
          <w:sz w:val="26"/>
          <w:szCs w:val="26"/>
        </w:rPr>
        <w:t>IC</w:t>
      </w:r>
      <w:r>
        <w:rPr>
          <w:rFonts w:ascii="Times New Roman" w:hAnsi="Times New Roman" w:cs="Times New Roman"/>
          <w:i/>
          <w:sz w:val="26"/>
          <w:szCs w:val="26"/>
          <w:vertAlign w:val="subscript"/>
          <w:lang w:val="en-US"/>
        </w:rPr>
        <w:t>project</w:t>
      </w:r>
      <w:r>
        <w:rPr>
          <w:rFonts w:ascii="Times New Roman" w:hAnsi="Times New Roman" w:cs="Times New Roman"/>
          <w:sz w:val="26"/>
          <w:szCs w:val="26"/>
        </w:rPr>
        <w:t xml:space="preserve"> - сумма первоначальных инвестиций в проект;</w:t>
      </w:r>
    </w:p>
    <w:p w:rsidR="00BE6625" w:rsidRDefault="00BE6625" w:rsidP="00BE6625">
      <w:pPr>
        <w:pStyle w:val="ConsPlusNormal"/>
        <w:widowControl/>
        <w:numPr>
          <w:ilvl w:val="3"/>
          <w:numId w:val="1"/>
        </w:numPr>
        <w:spacing w:before="120" w:after="120" w:line="288" w:lineRule="auto"/>
        <w:ind w:left="2127" w:hanging="1047"/>
        <w:jc w:val="both"/>
        <w:rPr>
          <w:rFonts w:ascii="Times New Roman" w:hAnsi="Times New Roman" w:cs="Times New Roman"/>
          <w:sz w:val="26"/>
          <w:szCs w:val="26"/>
        </w:rPr>
      </w:pPr>
      <w:r>
        <w:rPr>
          <w:rFonts w:ascii="Times New Roman" w:hAnsi="Times New Roman" w:cs="Times New Roman"/>
          <w:sz w:val="26"/>
          <w:szCs w:val="26"/>
        </w:rPr>
        <w:t>Коэффициент удельной эффективности инвестиционного проекта (PI</w:t>
      </w:r>
      <w:r>
        <w:rPr>
          <w:rStyle w:val="aa"/>
          <w:rFonts w:ascii="Times New Roman" w:hAnsi="Times New Roman" w:cs="Times New Roman"/>
          <w:sz w:val="26"/>
          <w:szCs w:val="26"/>
        </w:rPr>
        <w:footnoteReference w:id="22"/>
      </w:r>
      <w:r>
        <w:rPr>
          <w:rFonts w:ascii="Times New Roman" w:hAnsi="Times New Roman" w:cs="Times New Roman"/>
          <w:sz w:val="26"/>
          <w:szCs w:val="26"/>
        </w:rPr>
        <w:t>). Формула расчета PI:</w:t>
      </w:r>
    </w:p>
    <w:p w:rsidR="00BE6625" w:rsidRDefault="00BE6625" w:rsidP="00BE6625">
      <w:pPr>
        <w:pStyle w:val="ConsPlusNormal"/>
        <w:widowControl/>
        <w:spacing w:before="120" w:after="120" w:line="288" w:lineRule="auto"/>
        <w:ind w:left="2127" w:firstLine="0"/>
        <w:jc w:val="both"/>
        <w:rPr>
          <w:rFonts w:ascii="Times New Roman" w:hAnsi="Times New Roman" w:cs="Times New Roman"/>
          <w:sz w:val="26"/>
          <w:szCs w:val="26"/>
        </w:rPr>
      </w:pPr>
    </w:p>
    <w:p w:rsidR="00BE6625" w:rsidRDefault="00BE6625" w:rsidP="00BE6625">
      <w:pPr>
        <w:pStyle w:val="ConsPlusNormal"/>
        <w:widowControl/>
        <w:spacing w:before="120" w:after="120" w:line="288" w:lineRule="auto"/>
        <w:ind w:firstLine="0"/>
        <w:jc w:val="center"/>
        <w:rPr>
          <w:rFonts w:ascii="Times New Roman" w:hAnsi="Times New Roman" w:cs="Times New Roman"/>
          <w:sz w:val="26"/>
          <w:szCs w:val="26"/>
        </w:rPr>
      </w:pPr>
      <w:r>
        <w:rPr>
          <w:rFonts w:ascii="Times New Roman" w:hAnsi="Times New Roman" w:cs="Times New Roman"/>
          <w:position w:val="-32"/>
          <w:sz w:val="26"/>
          <w:szCs w:val="26"/>
        </w:rPr>
        <w:object w:dxaOrig="1995" w:dyaOrig="735">
          <v:shape id="_x0000_i1036" type="#_x0000_t75" style="width:99.75pt;height:36.75pt" o:ole="">
            <v:imagedata r:id="rId41" o:title=""/>
          </v:shape>
          <o:OLEObject Type="Embed" ProgID="Equation.3" ShapeID="_x0000_i1036" DrawAspect="Content" ObjectID="_1516000875" r:id="rId42"/>
        </w:object>
      </w:r>
      <w:r>
        <w:rPr>
          <w:rFonts w:ascii="Times New Roman" w:hAnsi="Times New Roman" w:cs="Times New Roman"/>
          <w:sz w:val="26"/>
          <w:szCs w:val="26"/>
        </w:rPr>
        <w:t>, где:</w:t>
      </w:r>
    </w:p>
    <w:p w:rsidR="00BE6625" w:rsidRDefault="00BE6625" w:rsidP="00BE6625">
      <w:pPr>
        <w:pStyle w:val="ConsPlusNormal"/>
        <w:widowControl/>
        <w:spacing w:before="360" w:after="120" w:line="288" w:lineRule="auto"/>
        <w:ind w:left="1559" w:firstLine="142"/>
        <w:rPr>
          <w:rStyle w:val="FontStyle333"/>
        </w:rPr>
      </w:pPr>
      <w:r>
        <w:rPr>
          <w:rStyle w:val="FontStyle333"/>
          <w:i/>
        </w:rPr>
        <w:t>NPV</w:t>
      </w:r>
      <w:r>
        <w:rPr>
          <w:rStyle w:val="FontStyle333"/>
          <w:i/>
          <w:sz w:val="16"/>
          <w:szCs w:val="16"/>
          <w:lang w:val="en-US"/>
        </w:rPr>
        <w:t>project</w:t>
      </w:r>
      <w:r>
        <w:rPr>
          <w:rStyle w:val="FontStyle333"/>
        </w:rPr>
        <w:t xml:space="preserve"> -  чистая приведенная стоимость для проекта;</w:t>
      </w:r>
    </w:p>
    <w:p w:rsidR="00BE6625" w:rsidRDefault="00BE6625" w:rsidP="00BE6625">
      <w:pPr>
        <w:pStyle w:val="ConsPlusNormal"/>
        <w:widowControl/>
        <w:spacing w:before="120" w:after="120" w:line="288" w:lineRule="auto"/>
        <w:ind w:left="1701" w:firstLine="0"/>
        <w:jc w:val="both"/>
      </w:pPr>
      <w:r>
        <w:rPr>
          <w:rFonts w:ascii="Times New Roman" w:hAnsi="Times New Roman" w:cs="Times New Roman"/>
          <w:i/>
          <w:sz w:val="26"/>
          <w:szCs w:val="26"/>
        </w:rPr>
        <w:t>IC</w:t>
      </w:r>
      <w:r>
        <w:rPr>
          <w:rFonts w:ascii="Times New Roman" w:hAnsi="Times New Roman" w:cs="Times New Roman"/>
          <w:i/>
          <w:sz w:val="26"/>
          <w:szCs w:val="26"/>
          <w:vertAlign w:val="subscript"/>
          <w:lang w:val="en-US"/>
        </w:rPr>
        <w:t>project</w:t>
      </w:r>
      <w:r>
        <w:rPr>
          <w:rFonts w:ascii="Times New Roman" w:hAnsi="Times New Roman" w:cs="Times New Roman"/>
          <w:sz w:val="26"/>
          <w:szCs w:val="26"/>
        </w:rPr>
        <w:t xml:space="preserve"> - сумма первоначальных инвестиций в проект.</w:t>
      </w:r>
    </w:p>
    <w:p w:rsidR="00BE6625" w:rsidRDefault="00BE6625" w:rsidP="00BE6625">
      <w:pPr>
        <w:pStyle w:val="ConsPlusNormal"/>
        <w:widowControl/>
        <w:numPr>
          <w:ilvl w:val="3"/>
          <w:numId w:val="1"/>
        </w:numPr>
        <w:spacing w:before="120" w:after="120" w:line="288" w:lineRule="auto"/>
        <w:ind w:left="2127" w:hanging="1047"/>
        <w:jc w:val="both"/>
        <w:rPr>
          <w:rFonts w:ascii="Times New Roman" w:hAnsi="Times New Roman" w:cs="Times New Roman"/>
          <w:sz w:val="26"/>
          <w:szCs w:val="26"/>
        </w:rPr>
      </w:pPr>
      <w:r>
        <w:rPr>
          <w:rStyle w:val="FontStyle333"/>
        </w:rPr>
        <w:t>Терминальная (заключительная) стоимость проекта (</w:t>
      </w:r>
      <w:r>
        <w:rPr>
          <w:rStyle w:val="FontStyle333"/>
          <w:lang w:val="en-US"/>
        </w:rPr>
        <w:t>TV</w:t>
      </w:r>
      <w:proofErr w:type="spellStart"/>
      <w:r>
        <w:rPr>
          <w:rStyle w:val="FontStyle333"/>
          <w:sz w:val="16"/>
          <w:szCs w:val="16"/>
        </w:rPr>
        <w:t>project</w:t>
      </w:r>
      <w:proofErr w:type="spellEnd"/>
      <w:r>
        <w:rPr>
          <w:rStyle w:val="aa"/>
          <w:rFonts w:ascii="Times New Roman" w:hAnsi="Times New Roman" w:cs="Times New Roman"/>
          <w:sz w:val="26"/>
          <w:szCs w:val="26"/>
        </w:rPr>
        <w:footnoteReference w:id="23"/>
      </w:r>
      <w:r>
        <w:rPr>
          <w:rStyle w:val="FontStyle333"/>
        </w:rPr>
        <w:t xml:space="preserve">). Формула расчета </w:t>
      </w:r>
      <w:r>
        <w:rPr>
          <w:rStyle w:val="FontStyle333"/>
          <w:lang w:val="en-US"/>
        </w:rPr>
        <w:t>TV</w:t>
      </w:r>
      <w:proofErr w:type="spellStart"/>
      <w:r>
        <w:rPr>
          <w:rStyle w:val="FontStyle333"/>
          <w:sz w:val="16"/>
          <w:szCs w:val="16"/>
        </w:rPr>
        <w:t>project</w:t>
      </w:r>
      <w:proofErr w:type="spellEnd"/>
      <w:r>
        <w:rPr>
          <w:sz w:val="16"/>
          <w:szCs w:val="26"/>
        </w:rPr>
        <w:t>:</w:t>
      </w:r>
    </w:p>
    <w:p w:rsidR="00BE6625" w:rsidRDefault="00BE6625" w:rsidP="00BE6625">
      <w:pPr>
        <w:pStyle w:val="Style134"/>
        <w:widowControl/>
        <w:tabs>
          <w:tab w:val="left" w:pos="643"/>
          <w:tab w:val="left" w:pos="2552"/>
        </w:tabs>
        <w:spacing w:before="120" w:after="120" w:line="288" w:lineRule="auto"/>
        <w:ind w:left="2552" w:firstLine="0"/>
        <w:rPr>
          <w:sz w:val="26"/>
          <w:szCs w:val="26"/>
        </w:rPr>
      </w:pPr>
    </w:p>
    <w:p w:rsidR="00BE6625" w:rsidRDefault="00BE6625" w:rsidP="00BE6625">
      <w:pPr>
        <w:pStyle w:val="Style134"/>
        <w:widowControl/>
        <w:tabs>
          <w:tab w:val="left" w:pos="643"/>
          <w:tab w:val="left" w:pos="2552"/>
        </w:tabs>
        <w:spacing w:before="120" w:after="120" w:line="288" w:lineRule="auto"/>
        <w:ind w:left="2552" w:hanging="2552"/>
        <w:jc w:val="center"/>
        <w:rPr>
          <w:sz w:val="26"/>
          <w:szCs w:val="26"/>
        </w:rPr>
      </w:pPr>
      <w:r>
        <w:rPr>
          <w:rStyle w:val="FontStyle333"/>
        </w:rPr>
        <w:object w:dxaOrig="2430" w:dyaOrig="660">
          <v:shape id="_x0000_i1037" type="#_x0000_t75" style="width:121.5pt;height:33pt" o:ole="">
            <v:imagedata r:id="rId43" o:title=""/>
          </v:shape>
          <o:OLEObject Type="Embed" ProgID="Equation.3" ShapeID="_x0000_i1037" DrawAspect="Content" ObjectID="_1516000876" r:id="rId44"/>
        </w:object>
      </w:r>
      <w:r>
        <w:rPr>
          <w:sz w:val="26"/>
          <w:szCs w:val="26"/>
        </w:rPr>
        <w:t>, где:</w:t>
      </w:r>
    </w:p>
    <w:p w:rsidR="00BE6625" w:rsidRDefault="00BE6625" w:rsidP="00BE6625">
      <w:pPr>
        <w:pStyle w:val="Style134"/>
        <w:widowControl/>
        <w:tabs>
          <w:tab w:val="left" w:pos="643"/>
          <w:tab w:val="left" w:pos="2552"/>
        </w:tabs>
        <w:spacing w:before="120" w:after="120" w:line="288" w:lineRule="auto"/>
        <w:ind w:left="2552" w:firstLine="0"/>
        <w:jc w:val="center"/>
        <w:rPr>
          <w:sz w:val="26"/>
          <w:szCs w:val="26"/>
        </w:rPr>
      </w:pP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i/>
          <w:sz w:val="26"/>
          <w:szCs w:val="26"/>
        </w:rPr>
        <w:t>FCFF</w:t>
      </w:r>
      <w:r>
        <w:rPr>
          <w:rFonts w:ascii="Times New Roman" w:hAnsi="Times New Roman" w:cs="Times New Roman"/>
          <w:i/>
          <w:sz w:val="16"/>
          <w:szCs w:val="16"/>
          <w:lang w:val="en-US"/>
        </w:rPr>
        <w:t>N</w:t>
      </w:r>
      <w:r w:rsidRPr="00BE6625">
        <w:rPr>
          <w:rFonts w:ascii="Times New Roman" w:hAnsi="Times New Roman" w:cs="Times New Roman"/>
          <w:sz w:val="16"/>
          <w:szCs w:val="16"/>
        </w:rPr>
        <w:t xml:space="preserve"> </w:t>
      </w:r>
      <w:r>
        <w:rPr>
          <w:rFonts w:ascii="Times New Roman" w:hAnsi="Times New Roman" w:cs="Times New Roman"/>
          <w:i/>
          <w:sz w:val="26"/>
          <w:szCs w:val="26"/>
        </w:rPr>
        <w:t xml:space="preserve">- </w:t>
      </w:r>
      <w:r>
        <w:rPr>
          <w:rFonts w:ascii="Times New Roman" w:hAnsi="Times New Roman" w:cs="Times New Roman"/>
          <w:sz w:val="26"/>
          <w:szCs w:val="26"/>
        </w:rPr>
        <w:t>свободный денежный поток фирмы за последний год прогнозного периода;</w:t>
      </w: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i/>
          <w:sz w:val="26"/>
          <w:szCs w:val="26"/>
        </w:rPr>
        <w:t>N</w:t>
      </w:r>
      <w:r>
        <w:rPr>
          <w:rFonts w:ascii="Times New Roman" w:hAnsi="Times New Roman" w:cs="Times New Roman"/>
          <w:sz w:val="26"/>
          <w:szCs w:val="26"/>
        </w:rPr>
        <w:t xml:space="preserve"> - количество лет в прогнозном периоде;</w:t>
      </w: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i/>
          <w:sz w:val="26"/>
          <w:szCs w:val="26"/>
        </w:rPr>
        <w:t>g</w:t>
      </w:r>
      <w:r>
        <w:rPr>
          <w:rFonts w:ascii="Times New Roman" w:hAnsi="Times New Roman" w:cs="Times New Roman"/>
          <w:sz w:val="26"/>
          <w:szCs w:val="26"/>
        </w:rPr>
        <w:t xml:space="preserve"> - ожидаемый темп роста денежных потоков в </w:t>
      </w:r>
      <w:proofErr w:type="spellStart"/>
      <w:r>
        <w:rPr>
          <w:rFonts w:ascii="Times New Roman" w:hAnsi="Times New Roman" w:cs="Times New Roman"/>
          <w:sz w:val="26"/>
          <w:szCs w:val="26"/>
        </w:rPr>
        <w:t>постпрогнозный</w:t>
      </w:r>
      <w:proofErr w:type="spellEnd"/>
      <w:r>
        <w:rPr>
          <w:rFonts w:ascii="Times New Roman" w:hAnsi="Times New Roman" w:cs="Times New Roman"/>
          <w:sz w:val="26"/>
          <w:szCs w:val="26"/>
        </w:rPr>
        <w:t xml:space="preserve"> период;</w:t>
      </w:r>
    </w:p>
    <w:p w:rsidR="00BE6625" w:rsidRDefault="00BE6625" w:rsidP="00BE6625">
      <w:pPr>
        <w:pStyle w:val="ConsPlusNormal"/>
        <w:widowControl/>
        <w:spacing w:before="120" w:after="120" w:line="288" w:lineRule="auto"/>
        <w:ind w:left="1701" w:firstLine="0"/>
        <w:rPr>
          <w:rFonts w:ascii="Times New Roman" w:hAnsi="Times New Roman" w:cs="Times New Roman"/>
          <w:sz w:val="26"/>
          <w:szCs w:val="26"/>
        </w:rPr>
      </w:pPr>
      <w:r>
        <w:rPr>
          <w:rFonts w:ascii="Times New Roman" w:hAnsi="Times New Roman" w:cs="Times New Roman"/>
          <w:i/>
          <w:sz w:val="26"/>
          <w:szCs w:val="26"/>
        </w:rPr>
        <w:lastRenderedPageBreak/>
        <w:t>WACC</w:t>
      </w:r>
      <w:r>
        <w:rPr>
          <w:rFonts w:ascii="Times New Roman" w:hAnsi="Times New Roman" w:cs="Times New Roman"/>
          <w:sz w:val="26"/>
          <w:szCs w:val="26"/>
        </w:rPr>
        <w:t xml:space="preserve">  - средневзвешенная стоимость капитала.</w:t>
      </w:r>
    </w:p>
    <w:p w:rsidR="00BE6625" w:rsidRDefault="00BE6625" w:rsidP="00BE6625">
      <w:pPr>
        <w:pStyle w:val="ConsPlusNormal"/>
        <w:widowControl/>
        <w:numPr>
          <w:ilvl w:val="2"/>
          <w:numId w:val="1"/>
        </w:numPr>
        <w:spacing w:before="120" w:after="120" w:line="288" w:lineRule="auto"/>
        <w:ind w:left="1418" w:hanging="992"/>
        <w:jc w:val="both"/>
        <w:rPr>
          <w:rFonts w:ascii="Times New Roman" w:hAnsi="Times New Roman" w:cs="Times New Roman"/>
          <w:sz w:val="26"/>
          <w:szCs w:val="26"/>
        </w:rPr>
      </w:pPr>
      <w:r>
        <w:rPr>
          <w:rFonts w:ascii="Times New Roman" w:hAnsi="Times New Roman" w:cs="Times New Roman"/>
          <w:sz w:val="26"/>
          <w:szCs w:val="26"/>
        </w:rPr>
        <w:t>Финансовая модель должна содержать следующие показатели финансовой стабильности:</w:t>
      </w:r>
    </w:p>
    <w:p w:rsidR="00BE6625" w:rsidRDefault="00BE6625" w:rsidP="00BE6625">
      <w:pPr>
        <w:pStyle w:val="ConsPlusNormal"/>
        <w:widowControl/>
        <w:numPr>
          <w:ilvl w:val="3"/>
          <w:numId w:val="1"/>
        </w:numPr>
        <w:spacing w:before="120" w:after="120" w:line="288" w:lineRule="auto"/>
        <w:ind w:left="2127" w:hanging="993"/>
        <w:jc w:val="both"/>
        <w:rPr>
          <w:rFonts w:ascii="Times New Roman" w:hAnsi="Times New Roman" w:cs="Times New Roman"/>
          <w:sz w:val="26"/>
          <w:szCs w:val="26"/>
        </w:rPr>
      </w:pPr>
      <w:r>
        <w:rPr>
          <w:rFonts w:ascii="Times New Roman" w:hAnsi="Times New Roman" w:cs="Times New Roman"/>
          <w:sz w:val="26"/>
          <w:szCs w:val="26"/>
        </w:rPr>
        <w:t>Коэффициент покрытия долга (DSCR</w:t>
      </w:r>
      <w:r>
        <w:rPr>
          <w:rStyle w:val="aa"/>
          <w:rFonts w:ascii="Times New Roman" w:hAnsi="Times New Roman" w:cs="Times New Roman"/>
          <w:sz w:val="26"/>
          <w:szCs w:val="26"/>
        </w:rPr>
        <w:footnoteReference w:id="24"/>
      </w:r>
      <w:r>
        <w:rPr>
          <w:rFonts w:ascii="Times New Roman" w:hAnsi="Times New Roman" w:cs="Times New Roman"/>
          <w:sz w:val="26"/>
          <w:szCs w:val="26"/>
        </w:rPr>
        <w:t xml:space="preserve">): Формула расчета </w:t>
      </w:r>
      <w:r>
        <w:rPr>
          <w:rFonts w:ascii="Times New Roman" w:hAnsi="Times New Roman" w:cs="Times New Roman"/>
          <w:sz w:val="26"/>
          <w:szCs w:val="26"/>
          <w:lang w:val="en-US"/>
        </w:rPr>
        <w:t>DS</w:t>
      </w:r>
      <w:r>
        <w:rPr>
          <w:rFonts w:ascii="Times New Roman" w:hAnsi="Times New Roman" w:cs="Times New Roman"/>
          <w:sz w:val="26"/>
          <w:szCs w:val="26"/>
        </w:rPr>
        <w:t>CR:</w:t>
      </w:r>
    </w:p>
    <w:p w:rsidR="00BE6625" w:rsidRDefault="00BE6625" w:rsidP="00BE6625">
      <w:pPr>
        <w:pStyle w:val="ConsPlusNormal"/>
        <w:widowControl/>
        <w:spacing w:before="120" w:after="120" w:line="288" w:lineRule="auto"/>
        <w:ind w:left="2127" w:firstLine="0"/>
        <w:jc w:val="both"/>
        <w:rPr>
          <w:rFonts w:ascii="Times New Roman" w:hAnsi="Times New Roman" w:cs="Times New Roman"/>
          <w:sz w:val="26"/>
          <w:szCs w:val="26"/>
        </w:rPr>
      </w:pPr>
    </w:p>
    <w:p w:rsidR="00BE6625" w:rsidRDefault="00BE6625" w:rsidP="00BE6625">
      <w:pPr>
        <w:pStyle w:val="ConsPlusNormal"/>
        <w:widowControl/>
        <w:spacing w:before="120" w:after="120" w:line="288" w:lineRule="auto"/>
        <w:ind w:left="1224" w:firstLine="0"/>
        <w:jc w:val="center"/>
        <w:rPr>
          <w:rFonts w:ascii="Times New Roman" w:hAnsi="Times New Roman" w:cs="Times New Roman"/>
          <w:sz w:val="26"/>
          <w:szCs w:val="26"/>
        </w:rPr>
      </w:pPr>
      <w:r>
        <w:rPr>
          <w:rFonts w:ascii="Times New Roman" w:hAnsi="Times New Roman" w:cs="Times New Roman"/>
          <w:i/>
          <w:noProof/>
          <w:sz w:val="26"/>
          <w:szCs w:val="26"/>
          <w:lang w:val="en-US" w:eastAsia="ru-RU"/>
        </w:rPr>
        <w:t>DSCR</w:t>
      </w:r>
      <w:r>
        <w:rPr>
          <w:rFonts w:ascii="Times New Roman" w:hAnsi="Times New Roman" w:cs="Times New Roman"/>
          <w:i/>
          <w:noProof/>
          <w:sz w:val="26"/>
          <w:szCs w:val="26"/>
          <w:vertAlign w:val="subscript"/>
          <w:lang w:val="en-US" w:eastAsia="ru-RU"/>
        </w:rPr>
        <w:t>n</w:t>
      </w:r>
      <w:r>
        <w:rPr>
          <w:rFonts w:ascii="Times New Roman" w:hAnsi="Times New Roman" w:cs="Times New Roman"/>
          <w:i/>
          <w:noProof/>
          <w:sz w:val="26"/>
          <w:szCs w:val="26"/>
          <w:lang w:eastAsia="ru-RU"/>
        </w:rPr>
        <w:t xml:space="preserve">  =</w:t>
      </w:r>
      <w:r>
        <w:rPr>
          <w:rFonts w:ascii="Times New Roman" w:hAnsi="Times New Roman" w:cs="Times New Roman"/>
          <w:position w:val="-12"/>
          <w:sz w:val="26"/>
          <w:szCs w:val="26"/>
        </w:rPr>
        <w:object w:dxaOrig="450" w:dyaOrig="360">
          <v:shape id="_x0000_i1038" type="#_x0000_t75" style="width:22.5pt;height:18pt" o:ole="">
            <v:imagedata r:id="rId34" o:title=""/>
          </v:shape>
          <o:OLEObject Type="Embed" ProgID="Equation.3" ShapeID="_x0000_i1038" DrawAspect="Content" ObjectID="_1516000877" r:id="rId45"/>
        </w:object>
      </w:r>
      <w:r>
        <w:rPr>
          <w:rFonts w:ascii="Times New Roman" w:hAnsi="Times New Roman" w:cs="Times New Roman"/>
          <w:i/>
          <w:noProof/>
          <w:sz w:val="26"/>
          <w:szCs w:val="26"/>
          <w:lang w:eastAsia="ru-RU"/>
        </w:rPr>
        <w:t>/</w:t>
      </w:r>
      <w:r>
        <w:rPr>
          <w:rFonts w:ascii="Times New Roman" w:hAnsi="Times New Roman" w:cs="Times New Roman"/>
          <w:i/>
          <w:noProof/>
          <w:sz w:val="26"/>
          <w:szCs w:val="26"/>
          <w:lang w:val="en-US" w:eastAsia="ru-RU"/>
        </w:rPr>
        <w:t>DS</w:t>
      </w:r>
      <w:r>
        <w:rPr>
          <w:rFonts w:ascii="Times New Roman" w:hAnsi="Times New Roman" w:cs="Times New Roman"/>
          <w:i/>
          <w:noProof/>
          <w:sz w:val="26"/>
          <w:szCs w:val="26"/>
          <w:vertAlign w:val="subscript"/>
          <w:lang w:val="en-US" w:eastAsia="ru-RU"/>
        </w:rPr>
        <w:t>n</w:t>
      </w:r>
      <w:r>
        <w:rPr>
          <w:rFonts w:ascii="Times New Roman" w:hAnsi="Times New Roman" w:cs="Times New Roman"/>
          <w:i/>
          <w:sz w:val="26"/>
          <w:szCs w:val="26"/>
        </w:rPr>
        <w:t>,</w:t>
      </w:r>
      <w:r>
        <w:rPr>
          <w:rFonts w:ascii="Times New Roman" w:hAnsi="Times New Roman" w:cs="Times New Roman"/>
          <w:sz w:val="26"/>
          <w:szCs w:val="26"/>
        </w:rPr>
        <w:t xml:space="preserve"> где:</w:t>
      </w:r>
    </w:p>
    <w:p w:rsidR="00BE6625" w:rsidRDefault="00BE6625" w:rsidP="00BE6625">
      <w:pPr>
        <w:jc w:val="both"/>
        <w:rPr>
          <w:rFonts w:ascii="Times New Roman" w:hAnsi="Times New Roman" w:cs="Times New Roman"/>
          <w:sz w:val="24"/>
          <w:szCs w:val="24"/>
        </w:rPr>
      </w:pP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i/>
          <w:sz w:val="26"/>
          <w:szCs w:val="26"/>
          <w:lang w:val="en-US"/>
        </w:rPr>
        <w:t>n</w:t>
      </w:r>
      <w:r>
        <w:rPr>
          <w:rFonts w:ascii="Times New Roman" w:hAnsi="Times New Roman" w:cs="Times New Roman"/>
          <w:sz w:val="26"/>
          <w:szCs w:val="26"/>
        </w:rPr>
        <w:t xml:space="preserve"> – </w:t>
      </w:r>
      <w:proofErr w:type="gramStart"/>
      <w:r>
        <w:rPr>
          <w:rFonts w:ascii="Times New Roman" w:hAnsi="Times New Roman" w:cs="Times New Roman"/>
          <w:sz w:val="26"/>
          <w:szCs w:val="26"/>
        </w:rPr>
        <w:t>порядковый</w:t>
      </w:r>
      <w:proofErr w:type="gramEnd"/>
      <w:r>
        <w:rPr>
          <w:rFonts w:ascii="Times New Roman" w:hAnsi="Times New Roman" w:cs="Times New Roman"/>
          <w:sz w:val="26"/>
          <w:szCs w:val="26"/>
        </w:rPr>
        <w:t xml:space="preserve"> номер периода прогнозирования</w:t>
      </w: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position w:val="-12"/>
          <w:sz w:val="26"/>
          <w:szCs w:val="26"/>
        </w:rPr>
        <w:object w:dxaOrig="450" w:dyaOrig="360">
          <v:shape id="_x0000_i1039" type="#_x0000_t75" style="width:22.5pt;height:18pt" o:ole="">
            <v:imagedata r:id="rId34" o:title=""/>
          </v:shape>
          <o:OLEObject Type="Embed" ProgID="Equation.3" ShapeID="_x0000_i1039" DrawAspect="Content" ObjectID="_1516000878" r:id="rId46"/>
        </w:object>
      </w:r>
      <w:r>
        <w:rPr>
          <w:rFonts w:ascii="Times New Roman" w:hAnsi="Times New Roman" w:cs="Times New Roman"/>
          <w:sz w:val="26"/>
          <w:szCs w:val="26"/>
        </w:rPr>
        <w:t xml:space="preserve"> - денежный поток для </w:t>
      </w:r>
      <w:r>
        <w:rPr>
          <w:rFonts w:ascii="Times New Roman" w:hAnsi="Times New Roman" w:cs="Times New Roman"/>
          <w:sz w:val="26"/>
          <w:szCs w:val="26"/>
          <w:lang w:val="en-US"/>
        </w:rPr>
        <w:t>n</w:t>
      </w:r>
      <w:r>
        <w:rPr>
          <w:rFonts w:ascii="Times New Roman" w:hAnsi="Times New Roman" w:cs="Times New Roman"/>
          <w:sz w:val="26"/>
          <w:szCs w:val="26"/>
        </w:rPr>
        <w:t>-го периода;</w:t>
      </w:r>
    </w:p>
    <w:p w:rsidR="00BE6625" w:rsidRDefault="00BE6625" w:rsidP="00BE6625">
      <w:pPr>
        <w:pStyle w:val="ConsPlusNormal"/>
        <w:widowControl/>
        <w:spacing w:before="120" w:after="120" w:line="288" w:lineRule="auto"/>
        <w:ind w:left="1701" w:firstLine="0"/>
        <w:rPr>
          <w:rFonts w:ascii="Times New Roman" w:hAnsi="Times New Roman" w:cs="Times New Roman"/>
          <w:sz w:val="26"/>
          <w:szCs w:val="26"/>
        </w:rPr>
      </w:pPr>
      <w:proofErr w:type="spellStart"/>
      <w:proofErr w:type="gramStart"/>
      <w:r>
        <w:rPr>
          <w:rFonts w:ascii="Times New Roman" w:hAnsi="Times New Roman" w:cs="Times New Roman"/>
          <w:i/>
          <w:sz w:val="26"/>
          <w:szCs w:val="26"/>
          <w:lang w:val="en-US"/>
        </w:rPr>
        <w:t>DS</w:t>
      </w:r>
      <w:r>
        <w:rPr>
          <w:rFonts w:ascii="Times New Roman" w:hAnsi="Times New Roman" w:cs="Times New Roman"/>
          <w:i/>
          <w:sz w:val="26"/>
          <w:szCs w:val="26"/>
          <w:vertAlign w:val="subscript"/>
          <w:lang w:val="en-US"/>
        </w:rPr>
        <w:t>n</w:t>
      </w:r>
      <w:proofErr w:type="spellEnd"/>
      <w:r>
        <w:rPr>
          <w:rStyle w:val="aa"/>
          <w:rFonts w:ascii="Times New Roman" w:hAnsi="Times New Roman" w:cs="Times New Roman"/>
          <w:sz w:val="26"/>
          <w:szCs w:val="26"/>
        </w:rPr>
        <w:footnoteReference w:id="25"/>
      </w:r>
      <w:r>
        <w:rPr>
          <w:rFonts w:ascii="Times New Roman" w:hAnsi="Times New Roman" w:cs="Times New Roman"/>
          <w:sz w:val="26"/>
          <w:szCs w:val="26"/>
        </w:rPr>
        <w:t xml:space="preserve"> - сумма выплат по основному долгу и процентам по всем кредитам, привлеченным для реализации проекта, в течение </w:t>
      </w:r>
      <w:r>
        <w:rPr>
          <w:rFonts w:ascii="Times New Roman" w:hAnsi="Times New Roman" w:cs="Times New Roman"/>
          <w:sz w:val="26"/>
          <w:szCs w:val="26"/>
          <w:lang w:val="en-US"/>
        </w:rPr>
        <w:t>n</w:t>
      </w:r>
      <w:r>
        <w:rPr>
          <w:rFonts w:ascii="Times New Roman" w:hAnsi="Times New Roman" w:cs="Times New Roman"/>
          <w:sz w:val="26"/>
          <w:szCs w:val="26"/>
        </w:rPr>
        <w:t>-ого периода.</w:t>
      </w:r>
      <w:proofErr w:type="gramEnd"/>
    </w:p>
    <w:p w:rsidR="00BE6625" w:rsidRDefault="00BE6625" w:rsidP="00BE6625">
      <w:pPr>
        <w:pStyle w:val="ConsPlusNormal"/>
        <w:widowControl/>
        <w:numPr>
          <w:ilvl w:val="3"/>
          <w:numId w:val="1"/>
        </w:numPr>
        <w:spacing w:before="120" w:after="120" w:line="288" w:lineRule="auto"/>
        <w:ind w:left="2127" w:hanging="993"/>
        <w:jc w:val="both"/>
        <w:rPr>
          <w:rFonts w:ascii="Times New Roman" w:hAnsi="Times New Roman" w:cs="Times New Roman"/>
          <w:sz w:val="26"/>
          <w:szCs w:val="26"/>
        </w:rPr>
      </w:pPr>
      <w:r>
        <w:rPr>
          <w:rFonts w:ascii="Times New Roman" w:hAnsi="Times New Roman" w:cs="Times New Roman"/>
          <w:sz w:val="26"/>
          <w:szCs w:val="26"/>
        </w:rPr>
        <w:t>Коэффициент покрытия кредита на срок действия кредита (LLCR)</w:t>
      </w:r>
      <w:r>
        <w:rPr>
          <w:rStyle w:val="aa"/>
          <w:rFonts w:ascii="Times New Roman" w:hAnsi="Times New Roman" w:cs="Times New Roman"/>
          <w:sz w:val="26"/>
          <w:szCs w:val="26"/>
        </w:rPr>
        <w:footnoteReference w:id="26"/>
      </w:r>
      <w:r>
        <w:rPr>
          <w:rFonts w:ascii="Times New Roman" w:hAnsi="Times New Roman" w:cs="Times New Roman"/>
          <w:sz w:val="26"/>
          <w:szCs w:val="26"/>
        </w:rPr>
        <w:t>. Формула расчета LLCR:</w:t>
      </w:r>
    </w:p>
    <w:p w:rsidR="00BE6625" w:rsidRDefault="00BE6625" w:rsidP="00BE6625">
      <w:pPr>
        <w:pStyle w:val="ConsPlusNormal"/>
        <w:widowControl/>
        <w:spacing w:before="120" w:after="120" w:line="288" w:lineRule="auto"/>
        <w:ind w:left="2127" w:firstLine="0"/>
        <w:jc w:val="both"/>
        <w:rPr>
          <w:rFonts w:ascii="Times New Roman" w:hAnsi="Times New Roman" w:cs="Times New Roman"/>
          <w:i/>
          <w:sz w:val="26"/>
          <w:szCs w:val="26"/>
        </w:rPr>
      </w:pPr>
    </w:p>
    <w:p w:rsidR="00BE6625" w:rsidRDefault="00BE6625" w:rsidP="00BE6625">
      <w:pPr>
        <w:pStyle w:val="ConsPlusNormal"/>
        <w:widowControl/>
        <w:spacing w:before="120" w:after="120" w:line="288" w:lineRule="auto"/>
        <w:ind w:left="1781" w:firstLine="0"/>
        <w:jc w:val="center"/>
        <w:rPr>
          <w:rFonts w:ascii="Times New Roman" w:hAnsi="Times New Roman" w:cs="Times New Roman"/>
          <w:sz w:val="26"/>
          <w:szCs w:val="26"/>
        </w:rPr>
      </w:pPr>
      <w:r>
        <w:rPr>
          <w:rFonts w:ascii="Times New Roman" w:hAnsi="Times New Roman" w:cs="Times New Roman"/>
          <w:i/>
          <w:noProof/>
          <w:sz w:val="26"/>
          <w:szCs w:val="26"/>
          <w:lang w:val="en-US" w:eastAsia="ru-RU"/>
        </w:rPr>
        <w:t>LLCR</w:t>
      </w:r>
      <w:r>
        <w:rPr>
          <w:rFonts w:ascii="Times New Roman" w:hAnsi="Times New Roman" w:cs="Times New Roman"/>
          <w:i/>
          <w:noProof/>
          <w:sz w:val="26"/>
          <w:szCs w:val="26"/>
          <w:lang w:eastAsia="ru-RU"/>
        </w:rPr>
        <w:t xml:space="preserve"> =( </w:t>
      </w:r>
      <w:r>
        <w:rPr>
          <w:rFonts w:ascii="Times New Roman" w:hAnsi="Times New Roman" w:cs="Times New Roman"/>
          <w:position w:val="-28"/>
          <w:sz w:val="26"/>
          <w:szCs w:val="26"/>
        </w:rPr>
        <w:object w:dxaOrig="2280" w:dyaOrig="675">
          <v:shape id="_x0000_i1040" type="#_x0000_t75" style="width:114pt;height:33.75pt" o:ole="">
            <v:imagedata r:id="rId47" o:title=""/>
          </v:shape>
          <o:OLEObject Type="Embed" ProgID="Equation.3" ShapeID="_x0000_i1040" DrawAspect="Content" ObjectID="_1516000879" r:id="rId48"/>
        </w:object>
      </w:r>
      <w:r>
        <w:rPr>
          <w:rFonts w:ascii="Times New Roman" w:hAnsi="Times New Roman" w:cs="Times New Roman"/>
          <w:sz w:val="26"/>
          <w:szCs w:val="26"/>
        </w:rPr>
        <w:t xml:space="preserve">+ </w:t>
      </w:r>
      <w:r>
        <w:rPr>
          <w:rFonts w:ascii="Times New Roman" w:hAnsi="Times New Roman" w:cs="Times New Roman"/>
          <w:i/>
          <w:sz w:val="26"/>
          <w:szCs w:val="26"/>
          <w:lang w:val="en-US"/>
        </w:rPr>
        <w:t>DSRA</w:t>
      </w:r>
      <w:r>
        <w:rPr>
          <w:rFonts w:ascii="Times New Roman" w:hAnsi="Times New Roman" w:cs="Times New Roman"/>
          <w:i/>
          <w:sz w:val="26"/>
          <w:szCs w:val="26"/>
        </w:rPr>
        <w:t>)</w:t>
      </w:r>
      <w:r>
        <w:rPr>
          <w:rFonts w:ascii="Times New Roman" w:hAnsi="Times New Roman" w:cs="Times New Roman"/>
          <w:i/>
          <w:noProof/>
          <w:sz w:val="26"/>
          <w:szCs w:val="26"/>
          <w:lang w:eastAsia="ru-RU"/>
        </w:rPr>
        <w:t xml:space="preserve">/ </w:t>
      </w:r>
      <w:r>
        <w:rPr>
          <w:rFonts w:ascii="Times New Roman" w:hAnsi="Times New Roman" w:cs="Times New Roman"/>
          <w:i/>
          <w:noProof/>
          <w:sz w:val="26"/>
          <w:szCs w:val="26"/>
          <w:lang w:val="en-US" w:eastAsia="ru-RU"/>
        </w:rPr>
        <w:t>D</w:t>
      </w:r>
      <w:r>
        <w:rPr>
          <w:rFonts w:ascii="Times New Roman" w:hAnsi="Times New Roman" w:cs="Times New Roman"/>
          <w:sz w:val="26"/>
          <w:szCs w:val="26"/>
        </w:rPr>
        <w:t>, где:</w:t>
      </w:r>
    </w:p>
    <w:p w:rsidR="00BE6625" w:rsidRDefault="00BE6625" w:rsidP="00BE6625">
      <w:pPr>
        <w:pStyle w:val="ConsPlusNormal"/>
        <w:widowControl/>
        <w:spacing w:before="120" w:after="120" w:line="288" w:lineRule="auto"/>
        <w:ind w:left="1781" w:firstLine="0"/>
        <w:jc w:val="center"/>
        <w:rPr>
          <w:rFonts w:ascii="Times New Roman" w:hAnsi="Times New Roman" w:cs="Times New Roman"/>
          <w:sz w:val="26"/>
          <w:szCs w:val="26"/>
        </w:rPr>
      </w:pP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position w:val="-12"/>
          <w:sz w:val="26"/>
          <w:szCs w:val="26"/>
        </w:rPr>
        <w:object w:dxaOrig="450" w:dyaOrig="360">
          <v:shape id="_x0000_i1041" type="#_x0000_t75" style="width:22.5pt;height:18pt" o:ole="">
            <v:imagedata r:id="rId34" o:title=""/>
          </v:shape>
          <o:OLEObject Type="Embed" ProgID="Equation.3" ShapeID="_x0000_i1041" DrawAspect="Content" ObjectID="_1516000880" r:id="rId49"/>
        </w:object>
      </w:r>
      <w:r>
        <w:rPr>
          <w:rFonts w:ascii="Times New Roman" w:hAnsi="Times New Roman" w:cs="Times New Roman"/>
          <w:sz w:val="26"/>
          <w:szCs w:val="26"/>
        </w:rPr>
        <w:t xml:space="preserve">- денежный поток для </w:t>
      </w:r>
      <w:r>
        <w:rPr>
          <w:rFonts w:ascii="Times New Roman" w:hAnsi="Times New Roman" w:cs="Times New Roman"/>
          <w:sz w:val="26"/>
          <w:szCs w:val="26"/>
          <w:lang w:val="en-US"/>
        </w:rPr>
        <w:t>n</w:t>
      </w:r>
      <w:r>
        <w:rPr>
          <w:rFonts w:ascii="Times New Roman" w:hAnsi="Times New Roman" w:cs="Times New Roman"/>
          <w:sz w:val="26"/>
          <w:szCs w:val="26"/>
        </w:rPr>
        <w:t>-го периода;</w:t>
      </w: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i/>
          <w:sz w:val="26"/>
          <w:szCs w:val="26"/>
        </w:rPr>
        <w:t>DSRA</w:t>
      </w:r>
      <w:r>
        <w:rPr>
          <w:rFonts w:ascii="Times New Roman" w:hAnsi="Times New Roman" w:cs="Times New Roman"/>
          <w:sz w:val="26"/>
          <w:szCs w:val="26"/>
        </w:rPr>
        <w:t xml:space="preserve"> - баланс денежных средств на резервном счете по обслуживанию долга на конец рассматриваемого расчетного периода;</w:t>
      </w:r>
    </w:p>
    <w:p w:rsidR="00BE6625" w:rsidRDefault="00BE6625" w:rsidP="00BE6625">
      <w:pPr>
        <w:pStyle w:val="ConsPlusNormal"/>
        <w:widowControl/>
        <w:spacing w:before="120" w:after="120" w:line="288" w:lineRule="auto"/>
        <w:ind w:left="1701" w:firstLine="0"/>
        <w:jc w:val="both"/>
        <w:rPr>
          <w:rFonts w:ascii="Times New Roman" w:hAnsi="Times New Roman" w:cs="Times New Roman"/>
          <w:noProof/>
          <w:sz w:val="26"/>
          <w:szCs w:val="26"/>
          <w:lang w:eastAsia="ru-RU"/>
        </w:rPr>
      </w:pPr>
      <w:r>
        <w:rPr>
          <w:rFonts w:ascii="Times New Roman" w:hAnsi="Times New Roman" w:cs="Times New Roman"/>
          <w:i/>
          <w:noProof/>
          <w:sz w:val="26"/>
          <w:szCs w:val="26"/>
          <w:lang w:val="en-US" w:eastAsia="ru-RU"/>
        </w:rPr>
        <w:t>D</w:t>
      </w:r>
      <w:r>
        <w:rPr>
          <w:rStyle w:val="aa"/>
          <w:rFonts w:ascii="Times New Roman" w:hAnsi="Times New Roman" w:cs="Times New Roman"/>
          <w:noProof/>
          <w:sz w:val="26"/>
          <w:szCs w:val="26"/>
          <w:lang w:eastAsia="ru-RU"/>
        </w:rPr>
        <w:footnoteReference w:id="27"/>
      </w:r>
      <w:r>
        <w:rPr>
          <w:rFonts w:ascii="Times New Roman" w:hAnsi="Times New Roman" w:cs="Times New Roman"/>
          <w:i/>
          <w:noProof/>
          <w:sz w:val="26"/>
          <w:szCs w:val="26"/>
          <w:vertAlign w:val="subscript"/>
          <w:lang w:eastAsia="ru-RU"/>
        </w:rPr>
        <w:t xml:space="preserve"> </w:t>
      </w:r>
      <w:r>
        <w:rPr>
          <w:rFonts w:ascii="Times New Roman" w:hAnsi="Times New Roman" w:cs="Times New Roman"/>
          <w:sz w:val="26"/>
          <w:szCs w:val="26"/>
        </w:rPr>
        <w:t xml:space="preserve">- </w:t>
      </w:r>
      <w:r>
        <w:rPr>
          <w:rFonts w:ascii="Times New Roman" w:hAnsi="Times New Roman" w:cs="Times New Roman"/>
          <w:noProof/>
          <w:sz w:val="26"/>
          <w:szCs w:val="26"/>
          <w:lang w:eastAsia="ru-RU"/>
        </w:rPr>
        <w:t>cумма обязательств по всем кредитам, привлеченным для реализации проекта.</w:t>
      </w:r>
    </w:p>
    <w:p w:rsidR="00BE6625" w:rsidRDefault="00BE6625" w:rsidP="00BE6625">
      <w:pPr>
        <w:pStyle w:val="ConsPlusNormal"/>
        <w:widowControl/>
        <w:numPr>
          <w:ilvl w:val="3"/>
          <w:numId w:val="1"/>
        </w:numPr>
        <w:spacing w:before="120" w:after="120" w:line="288" w:lineRule="auto"/>
        <w:ind w:left="2268" w:hanging="1134"/>
        <w:jc w:val="both"/>
        <w:rPr>
          <w:rFonts w:ascii="Times New Roman" w:hAnsi="Times New Roman" w:cs="Times New Roman"/>
          <w:sz w:val="26"/>
          <w:szCs w:val="26"/>
        </w:rPr>
      </w:pPr>
      <w:r>
        <w:rPr>
          <w:rFonts w:ascii="Times New Roman" w:hAnsi="Times New Roman" w:cs="Times New Roman"/>
          <w:sz w:val="26"/>
          <w:szCs w:val="26"/>
        </w:rPr>
        <w:t>Коэффициент покрытия расходов на выплату процентов по кредиту (ISCR)</w:t>
      </w:r>
      <w:r>
        <w:rPr>
          <w:vertAlign w:val="superscript"/>
        </w:rPr>
        <w:footnoteReference w:id="28"/>
      </w:r>
      <w:r>
        <w:rPr>
          <w:rFonts w:ascii="Times New Roman" w:hAnsi="Times New Roman" w:cs="Times New Roman"/>
          <w:sz w:val="26"/>
          <w:szCs w:val="26"/>
        </w:rPr>
        <w:t xml:space="preserve">. Формула расчета </w:t>
      </w:r>
      <w:r>
        <w:rPr>
          <w:rFonts w:ascii="Times New Roman" w:hAnsi="Times New Roman" w:cs="Times New Roman"/>
          <w:sz w:val="26"/>
          <w:szCs w:val="26"/>
          <w:lang w:val="en-US"/>
        </w:rPr>
        <w:t>IS</w:t>
      </w:r>
      <w:r>
        <w:rPr>
          <w:rFonts w:ascii="Times New Roman" w:hAnsi="Times New Roman" w:cs="Times New Roman"/>
          <w:sz w:val="26"/>
          <w:szCs w:val="26"/>
        </w:rPr>
        <w:t>CR:</w:t>
      </w:r>
    </w:p>
    <w:p w:rsidR="00BE6625" w:rsidRDefault="00BE6625" w:rsidP="00BE6625">
      <w:pPr>
        <w:pStyle w:val="ConsPlusNormal"/>
        <w:widowControl/>
        <w:spacing w:before="120" w:after="120" w:line="288" w:lineRule="auto"/>
        <w:ind w:left="1728" w:firstLine="0"/>
        <w:jc w:val="both"/>
        <w:rPr>
          <w:rFonts w:ascii="Times New Roman" w:hAnsi="Times New Roman" w:cs="Times New Roman"/>
          <w:sz w:val="26"/>
          <w:szCs w:val="26"/>
        </w:rPr>
      </w:pPr>
    </w:p>
    <w:p w:rsidR="00BE6625" w:rsidRDefault="00BE6625" w:rsidP="00BE6625">
      <w:pPr>
        <w:pStyle w:val="ConsPlusNormal"/>
        <w:widowControl/>
        <w:spacing w:before="120" w:after="120" w:line="288" w:lineRule="auto"/>
        <w:ind w:left="360" w:firstLine="0"/>
        <w:jc w:val="center"/>
        <w:rPr>
          <w:rFonts w:ascii="Times New Roman" w:hAnsi="Times New Roman" w:cs="Times New Roman"/>
          <w:sz w:val="26"/>
          <w:szCs w:val="26"/>
        </w:rPr>
      </w:pPr>
      <w:r>
        <w:rPr>
          <w:rFonts w:ascii="Times New Roman" w:hAnsi="Times New Roman" w:cs="Times New Roman"/>
          <w:i/>
          <w:noProof/>
          <w:sz w:val="26"/>
          <w:szCs w:val="26"/>
          <w:lang w:val="en-US" w:eastAsia="ru-RU"/>
        </w:rPr>
        <w:t>ISCR</w:t>
      </w:r>
      <w:r>
        <w:rPr>
          <w:rFonts w:ascii="Times New Roman" w:hAnsi="Times New Roman" w:cs="Times New Roman"/>
          <w:i/>
          <w:noProof/>
          <w:sz w:val="26"/>
          <w:szCs w:val="26"/>
          <w:vertAlign w:val="subscript"/>
          <w:lang w:val="en-US" w:eastAsia="ru-RU"/>
        </w:rPr>
        <w:t>n</w:t>
      </w:r>
      <w:r>
        <w:rPr>
          <w:rFonts w:ascii="Times New Roman" w:hAnsi="Times New Roman" w:cs="Times New Roman"/>
          <w:i/>
          <w:noProof/>
          <w:sz w:val="26"/>
          <w:szCs w:val="26"/>
          <w:lang w:eastAsia="ru-RU"/>
        </w:rPr>
        <w:t xml:space="preserve"> = </w:t>
      </w:r>
      <w:r>
        <w:rPr>
          <w:rFonts w:ascii="Times New Roman" w:hAnsi="Times New Roman" w:cs="Times New Roman"/>
          <w:position w:val="-12"/>
          <w:sz w:val="26"/>
          <w:szCs w:val="26"/>
        </w:rPr>
        <w:object w:dxaOrig="450" w:dyaOrig="360">
          <v:shape id="_x0000_i1042" type="#_x0000_t75" style="width:22.5pt;height:18pt" o:ole="">
            <v:imagedata r:id="rId34" o:title=""/>
          </v:shape>
          <o:OLEObject Type="Embed" ProgID="Equation.3" ShapeID="_x0000_i1042" DrawAspect="Content" ObjectID="_1516000881" r:id="rId50"/>
        </w:object>
      </w:r>
      <w:r>
        <w:rPr>
          <w:rFonts w:ascii="Times New Roman" w:hAnsi="Times New Roman" w:cs="Times New Roman"/>
          <w:i/>
          <w:noProof/>
          <w:sz w:val="26"/>
          <w:szCs w:val="26"/>
          <w:lang w:eastAsia="ru-RU"/>
        </w:rPr>
        <w:t xml:space="preserve">/ </w:t>
      </w:r>
      <w:r>
        <w:rPr>
          <w:rFonts w:ascii="Times New Roman" w:hAnsi="Times New Roman" w:cs="Times New Roman"/>
          <w:i/>
          <w:noProof/>
          <w:sz w:val="26"/>
          <w:szCs w:val="26"/>
          <w:lang w:val="en-US" w:eastAsia="ru-RU"/>
        </w:rPr>
        <w:t>IS</w:t>
      </w:r>
      <w:r>
        <w:rPr>
          <w:rFonts w:ascii="Times New Roman" w:hAnsi="Times New Roman" w:cs="Times New Roman"/>
          <w:i/>
          <w:noProof/>
          <w:sz w:val="26"/>
          <w:szCs w:val="26"/>
          <w:vertAlign w:val="subscript"/>
          <w:lang w:val="en-US" w:eastAsia="ru-RU"/>
        </w:rPr>
        <w:t>n</w:t>
      </w:r>
      <w:r>
        <w:rPr>
          <w:rFonts w:ascii="Times New Roman" w:hAnsi="Times New Roman" w:cs="Times New Roman"/>
          <w:sz w:val="26"/>
          <w:szCs w:val="26"/>
        </w:rPr>
        <w:t>, где:</w:t>
      </w:r>
    </w:p>
    <w:p w:rsidR="00BE6625" w:rsidRDefault="00BE6625" w:rsidP="00BE6625">
      <w:pPr>
        <w:pStyle w:val="ConsPlusNormal"/>
        <w:widowControl/>
        <w:spacing w:before="120" w:after="120" w:line="288" w:lineRule="auto"/>
        <w:ind w:left="360" w:firstLine="0"/>
        <w:jc w:val="center"/>
        <w:rPr>
          <w:rFonts w:ascii="Times New Roman" w:hAnsi="Times New Roman" w:cs="Times New Roman"/>
          <w:sz w:val="26"/>
          <w:szCs w:val="26"/>
        </w:rPr>
      </w:pP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position w:val="-12"/>
          <w:sz w:val="26"/>
          <w:szCs w:val="26"/>
        </w:rPr>
        <w:object w:dxaOrig="450" w:dyaOrig="360">
          <v:shape id="_x0000_i1043" type="#_x0000_t75" style="width:22.5pt;height:18pt" o:ole="">
            <v:imagedata r:id="rId34" o:title=""/>
          </v:shape>
          <o:OLEObject Type="Embed" ProgID="Equation.3" ShapeID="_x0000_i1043" DrawAspect="Content" ObjectID="_1516000882" r:id="rId51"/>
        </w:object>
      </w:r>
      <w:r>
        <w:rPr>
          <w:rFonts w:ascii="Times New Roman" w:hAnsi="Times New Roman" w:cs="Times New Roman"/>
          <w:sz w:val="26"/>
          <w:szCs w:val="26"/>
        </w:rPr>
        <w:t xml:space="preserve"> - денежный поток для </w:t>
      </w:r>
      <w:r>
        <w:rPr>
          <w:rFonts w:ascii="Times New Roman" w:hAnsi="Times New Roman" w:cs="Times New Roman"/>
          <w:sz w:val="26"/>
          <w:szCs w:val="26"/>
          <w:lang w:val="en-US"/>
        </w:rPr>
        <w:t>n</w:t>
      </w:r>
      <w:r>
        <w:rPr>
          <w:rFonts w:ascii="Times New Roman" w:hAnsi="Times New Roman" w:cs="Times New Roman"/>
          <w:sz w:val="26"/>
          <w:szCs w:val="26"/>
        </w:rPr>
        <w:t>-го периода;</w:t>
      </w:r>
    </w:p>
    <w:p w:rsidR="00BE6625" w:rsidRDefault="00BE6625" w:rsidP="00BE6625">
      <w:pPr>
        <w:pStyle w:val="ConsPlusNormal"/>
        <w:widowControl/>
        <w:spacing w:before="120" w:after="120" w:line="288" w:lineRule="auto"/>
        <w:ind w:left="1701" w:firstLine="0"/>
        <w:rPr>
          <w:rFonts w:ascii="Times New Roman" w:hAnsi="Times New Roman" w:cs="Times New Roman"/>
          <w:sz w:val="26"/>
          <w:szCs w:val="26"/>
        </w:rPr>
      </w:pPr>
      <w:r>
        <w:rPr>
          <w:rFonts w:ascii="Times New Roman" w:hAnsi="Times New Roman" w:cs="Times New Roman"/>
          <w:i/>
          <w:sz w:val="26"/>
          <w:szCs w:val="26"/>
          <w:lang w:val="en-US"/>
        </w:rPr>
        <w:t>IS</w:t>
      </w:r>
      <w:r>
        <w:rPr>
          <w:rStyle w:val="aa"/>
          <w:rFonts w:ascii="Times New Roman" w:hAnsi="Times New Roman" w:cs="Times New Roman"/>
          <w:i/>
          <w:sz w:val="26"/>
          <w:szCs w:val="26"/>
        </w:rPr>
        <w:footnoteReference w:id="29"/>
      </w:r>
      <w:r>
        <w:rPr>
          <w:rFonts w:ascii="Times New Roman" w:hAnsi="Times New Roman" w:cs="Times New Roman"/>
          <w:i/>
          <w:sz w:val="26"/>
          <w:szCs w:val="26"/>
          <w:vertAlign w:val="subscript"/>
          <w:lang w:val="en-US"/>
        </w:rPr>
        <w:t>n</w:t>
      </w:r>
      <w:r>
        <w:rPr>
          <w:rFonts w:ascii="Times New Roman" w:hAnsi="Times New Roman" w:cs="Times New Roman"/>
          <w:sz w:val="26"/>
          <w:szCs w:val="26"/>
        </w:rPr>
        <w:t xml:space="preserve"> - </w:t>
      </w:r>
      <w:r>
        <w:rPr>
          <w:rFonts w:ascii="Times New Roman" w:hAnsi="Times New Roman" w:cs="Times New Roman"/>
          <w:sz w:val="26"/>
          <w:szCs w:val="26"/>
          <w:lang w:val="en-US"/>
        </w:rPr>
        <w:t>c</w:t>
      </w:r>
      <w:proofErr w:type="spellStart"/>
      <w:r>
        <w:rPr>
          <w:rFonts w:ascii="Times New Roman" w:hAnsi="Times New Roman" w:cs="Times New Roman"/>
          <w:sz w:val="26"/>
          <w:szCs w:val="26"/>
        </w:rPr>
        <w:t>умма</w:t>
      </w:r>
      <w:proofErr w:type="spellEnd"/>
      <w:r>
        <w:rPr>
          <w:rFonts w:ascii="Times New Roman" w:hAnsi="Times New Roman" w:cs="Times New Roman"/>
          <w:sz w:val="26"/>
          <w:szCs w:val="26"/>
        </w:rPr>
        <w:t xml:space="preserve"> процентных выплат по всем кредитам, привлеченным для реализации проекта, в течение </w:t>
      </w:r>
      <w:r>
        <w:rPr>
          <w:rFonts w:ascii="Times New Roman" w:hAnsi="Times New Roman" w:cs="Times New Roman"/>
          <w:sz w:val="26"/>
          <w:szCs w:val="26"/>
          <w:lang w:val="en-US"/>
        </w:rPr>
        <w:t>n</w:t>
      </w:r>
      <w:r>
        <w:rPr>
          <w:rFonts w:ascii="Times New Roman" w:hAnsi="Times New Roman" w:cs="Times New Roman"/>
          <w:sz w:val="26"/>
          <w:szCs w:val="26"/>
        </w:rPr>
        <w:t>-ого периода.</w:t>
      </w:r>
    </w:p>
    <w:p w:rsidR="00BE6625" w:rsidRDefault="00BE6625" w:rsidP="00BE6625">
      <w:pPr>
        <w:pStyle w:val="ConsPlusNormal"/>
        <w:widowControl/>
        <w:numPr>
          <w:ilvl w:val="2"/>
          <w:numId w:val="1"/>
        </w:numPr>
        <w:spacing w:before="120" w:after="120" w:line="288" w:lineRule="auto"/>
        <w:ind w:left="1418" w:hanging="992"/>
        <w:jc w:val="both"/>
        <w:rPr>
          <w:rFonts w:ascii="Times New Roman" w:hAnsi="Times New Roman" w:cs="Times New Roman"/>
          <w:sz w:val="26"/>
          <w:szCs w:val="26"/>
        </w:rPr>
      </w:pPr>
      <w:r>
        <w:rPr>
          <w:rFonts w:ascii="Times New Roman" w:hAnsi="Times New Roman" w:cs="Times New Roman"/>
          <w:sz w:val="26"/>
          <w:szCs w:val="26"/>
        </w:rPr>
        <w:t xml:space="preserve">Финансовая модель должна содержать следующие показатели долговой нагрузки: </w:t>
      </w:r>
    </w:p>
    <w:p w:rsidR="00BE6625" w:rsidRDefault="00BE6625" w:rsidP="00BE6625">
      <w:pPr>
        <w:pStyle w:val="ConsPlusNormal"/>
        <w:widowControl/>
        <w:numPr>
          <w:ilvl w:val="3"/>
          <w:numId w:val="1"/>
        </w:numPr>
        <w:spacing w:before="120" w:after="120" w:line="288" w:lineRule="auto"/>
        <w:ind w:left="1134" w:firstLine="0"/>
        <w:jc w:val="both"/>
        <w:rPr>
          <w:rFonts w:ascii="Times New Roman" w:hAnsi="Times New Roman" w:cs="Times New Roman"/>
          <w:sz w:val="26"/>
          <w:szCs w:val="26"/>
        </w:rPr>
      </w:pPr>
      <w:r>
        <w:rPr>
          <w:rFonts w:ascii="Times New Roman" w:hAnsi="Times New Roman" w:cs="Times New Roman"/>
          <w:sz w:val="26"/>
          <w:szCs w:val="26"/>
        </w:rPr>
        <w:t>Коэффициент долг/капитал. Формула расчета:</w:t>
      </w:r>
    </w:p>
    <w:p w:rsidR="00BE6625" w:rsidRDefault="00BE6625" w:rsidP="00BE6625">
      <w:pPr>
        <w:pStyle w:val="ConsPlusNormal"/>
        <w:widowControl/>
        <w:spacing w:before="120" w:after="120" w:line="288" w:lineRule="auto"/>
        <w:ind w:left="1134" w:firstLine="0"/>
        <w:jc w:val="both"/>
        <w:rPr>
          <w:rFonts w:ascii="Times New Roman" w:hAnsi="Times New Roman" w:cs="Times New Roman"/>
          <w:sz w:val="26"/>
          <w:szCs w:val="26"/>
        </w:rPr>
      </w:pPr>
    </w:p>
    <w:p w:rsidR="00BE6625" w:rsidRDefault="00BE6625" w:rsidP="00BE6625">
      <w:pPr>
        <w:pStyle w:val="ConsPlusNormal"/>
        <w:widowControl/>
        <w:spacing w:before="120" w:after="120" w:line="288" w:lineRule="auto"/>
        <w:jc w:val="center"/>
        <w:rPr>
          <w:rFonts w:ascii="Times New Roman" w:hAnsi="Times New Roman" w:cs="Times New Roman"/>
          <w:i/>
          <w:sz w:val="26"/>
          <w:szCs w:val="26"/>
        </w:rPr>
      </w:pPr>
      <w:r>
        <w:rPr>
          <w:rFonts w:ascii="Times New Roman" w:hAnsi="Times New Roman" w:cs="Times New Roman"/>
          <w:i/>
          <w:sz w:val="26"/>
          <w:szCs w:val="26"/>
          <w:lang w:val="en-US"/>
        </w:rPr>
        <w:t>D</w:t>
      </w:r>
      <w:r>
        <w:rPr>
          <w:rFonts w:ascii="Times New Roman" w:hAnsi="Times New Roman" w:cs="Times New Roman"/>
          <w:i/>
          <w:sz w:val="26"/>
          <w:szCs w:val="26"/>
        </w:rPr>
        <w:t>/</w:t>
      </w:r>
      <w:r>
        <w:rPr>
          <w:rFonts w:ascii="Times New Roman" w:hAnsi="Times New Roman" w:cs="Times New Roman"/>
          <w:i/>
          <w:sz w:val="26"/>
          <w:szCs w:val="26"/>
          <w:lang w:val="en-US"/>
        </w:rPr>
        <w:t>E</w:t>
      </w:r>
      <w:r>
        <w:rPr>
          <w:rFonts w:ascii="Times New Roman" w:hAnsi="Times New Roman" w:cs="Times New Roman"/>
          <w:i/>
          <w:sz w:val="26"/>
          <w:szCs w:val="26"/>
        </w:rPr>
        <w:t xml:space="preserve">, </w:t>
      </w:r>
      <w:r>
        <w:rPr>
          <w:rFonts w:ascii="Times New Roman" w:hAnsi="Times New Roman" w:cs="Times New Roman"/>
          <w:sz w:val="26"/>
          <w:szCs w:val="26"/>
        </w:rPr>
        <w:t>где</w:t>
      </w:r>
    </w:p>
    <w:p w:rsidR="00BE6625" w:rsidRDefault="00BE6625" w:rsidP="00BE6625">
      <w:pPr>
        <w:pStyle w:val="ConsPlusNormal"/>
        <w:widowControl/>
        <w:spacing w:before="120" w:after="120" w:line="288" w:lineRule="auto"/>
        <w:jc w:val="center"/>
        <w:rPr>
          <w:rFonts w:ascii="Times New Roman" w:hAnsi="Times New Roman" w:cs="Times New Roman"/>
          <w:sz w:val="26"/>
          <w:szCs w:val="26"/>
        </w:rPr>
      </w:pPr>
    </w:p>
    <w:p w:rsidR="00BE6625" w:rsidRDefault="00BE6625" w:rsidP="00BE6625">
      <w:pPr>
        <w:pStyle w:val="ConsPlusNormal"/>
        <w:widowControl/>
        <w:spacing w:before="120" w:after="120" w:line="288" w:lineRule="auto"/>
        <w:ind w:left="1701" w:firstLine="0"/>
        <w:jc w:val="both"/>
        <w:rPr>
          <w:rFonts w:ascii="Times New Roman" w:hAnsi="Times New Roman" w:cs="Times New Roman"/>
          <w:noProof/>
          <w:sz w:val="26"/>
          <w:szCs w:val="26"/>
          <w:lang w:eastAsia="ru-RU"/>
        </w:rPr>
      </w:pPr>
      <w:r>
        <w:rPr>
          <w:rFonts w:ascii="Times New Roman" w:hAnsi="Times New Roman" w:cs="Times New Roman"/>
          <w:i/>
          <w:noProof/>
          <w:sz w:val="26"/>
          <w:szCs w:val="26"/>
          <w:lang w:val="en-US" w:eastAsia="ru-RU"/>
        </w:rPr>
        <w:t>D</w:t>
      </w:r>
      <w:r w:rsidRPr="00BE6625">
        <w:rPr>
          <w:rFonts w:ascii="Times New Roman" w:hAnsi="Times New Roman" w:cs="Times New Roman"/>
          <w:i/>
          <w:noProof/>
          <w:sz w:val="26"/>
          <w:szCs w:val="26"/>
          <w:vertAlign w:val="subscript"/>
          <w:lang w:eastAsia="ru-RU"/>
        </w:rPr>
        <w:t xml:space="preserve"> </w:t>
      </w:r>
      <w:r>
        <w:rPr>
          <w:rFonts w:ascii="Times New Roman" w:hAnsi="Times New Roman" w:cs="Times New Roman"/>
          <w:sz w:val="26"/>
          <w:szCs w:val="26"/>
        </w:rPr>
        <w:t xml:space="preserve">- </w:t>
      </w:r>
      <w:r>
        <w:rPr>
          <w:rFonts w:ascii="Times New Roman" w:hAnsi="Times New Roman" w:cs="Times New Roman"/>
          <w:noProof/>
          <w:sz w:val="26"/>
          <w:szCs w:val="26"/>
          <w:lang w:eastAsia="ru-RU"/>
        </w:rPr>
        <w:t>cумма обязательств по всем кредитам, привлеченным для реализации проекта;</w:t>
      </w: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i/>
          <w:sz w:val="26"/>
          <w:szCs w:val="26"/>
        </w:rPr>
        <w:t>E</w:t>
      </w:r>
      <w:r>
        <w:rPr>
          <w:rStyle w:val="aa"/>
          <w:rFonts w:ascii="Times New Roman" w:hAnsi="Times New Roman" w:cs="Times New Roman"/>
          <w:i/>
          <w:sz w:val="26"/>
          <w:szCs w:val="26"/>
        </w:rPr>
        <w:footnoteReference w:id="30"/>
      </w:r>
      <w:r>
        <w:rPr>
          <w:rFonts w:ascii="Times New Roman" w:hAnsi="Times New Roman" w:cs="Times New Roman"/>
          <w:sz w:val="26"/>
          <w:szCs w:val="26"/>
        </w:rPr>
        <w:t xml:space="preserve"> - объем собственного капитала.</w:t>
      </w:r>
    </w:p>
    <w:p w:rsidR="00BE6625" w:rsidRDefault="00BE6625" w:rsidP="00BE6625">
      <w:pPr>
        <w:pStyle w:val="ConsPlusNormal"/>
        <w:widowControl/>
        <w:numPr>
          <w:ilvl w:val="3"/>
          <w:numId w:val="1"/>
        </w:numPr>
        <w:spacing w:before="120" w:after="120" w:line="288" w:lineRule="auto"/>
        <w:ind w:left="1134" w:firstLine="0"/>
        <w:jc w:val="both"/>
        <w:rPr>
          <w:rFonts w:ascii="Times New Roman" w:hAnsi="Times New Roman" w:cs="Times New Roman"/>
          <w:sz w:val="26"/>
          <w:szCs w:val="26"/>
        </w:rPr>
      </w:pPr>
      <w:r>
        <w:rPr>
          <w:rFonts w:ascii="Times New Roman" w:hAnsi="Times New Roman" w:cs="Times New Roman"/>
          <w:sz w:val="26"/>
          <w:szCs w:val="26"/>
        </w:rPr>
        <w:t>Коэффициент долг/EBITDA. Формула расчета:</w:t>
      </w:r>
    </w:p>
    <w:p w:rsidR="00BE6625" w:rsidRDefault="00BE6625" w:rsidP="00BE6625">
      <w:pPr>
        <w:pStyle w:val="ConsPlusNormal"/>
        <w:widowControl/>
        <w:spacing w:before="120" w:after="120" w:line="288" w:lineRule="auto"/>
        <w:ind w:left="1701" w:firstLine="0"/>
        <w:jc w:val="both"/>
        <w:rPr>
          <w:rFonts w:ascii="Times New Roman" w:hAnsi="Times New Roman" w:cs="Times New Roman"/>
          <w:noProof/>
          <w:sz w:val="26"/>
          <w:szCs w:val="26"/>
          <w:lang w:eastAsia="ru-RU"/>
        </w:rPr>
      </w:pPr>
    </w:p>
    <w:p w:rsidR="00BE6625" w:rsidRDefault="00BE6625" w:rsidP="00BE6625">
      <w:pPr>
        <w:pStyle w:val="ConsPlusNormal"/>
        <w:widowControl/>
        <w:spacing w:before="120" w:after="120" w:line="288" w:lineRule="auto"/>
        <w:jc w:val="center"/>
        <w:rPr>
          <w:rFonts w:ascii="Times New Roman" w:hAnsi="Times New Roman" w:cs="Times New Roman"/>
          <w:sz w:val="26"/>
          <w:szCs w:val="26"/>
        </w:rPr>
      </w:pPr>
      <w:r>
        <w:rPr>
          <w:rFonts w:ascii="Times New Roman" w:hAnsi="Times New Roman" w:cs="Times New Roman"/>
          <w:i/>
          <w:sz w:val="26"/>
          <w:szCs w:val="26"/>
          <w:lang w:val="en-US"/>
        </w:rPr>
        <w:t>D</w:t>
      </w:r>
      <w:r>
        <w:rPr>
          <w:rFonts w:ascii="Times New Roman" w:hAnsi="Times New Roman" w:cs="Times New Roman"/>
          <w:i/>
          <w:sz w:val="26"/>
          <w:szCs w:val="26"/>
        </w:rPr>
        <w:t>/</w:t>
      </w:r>
      <w:r>
        <w:rPr>
          <w:rFonts w:ascii="Times New Roman" w:hAnsi="Times New Roman" w:cs="Times New Roman"/>
          <w:i/>
          <w:sz w:val="26"/>
          <w:szCs w:val="26"/>
          <w:lang w:val="en-US"/>
        </w:rPr>
        <w:t>EBITDA</w:t>
      </w:r>
      <w:r>
        <w:rPr>
          <w:rFonts w:ascii="Times New Roman" w:hAnsi="Times New Roman" w:cs="Times New Roman"/>
          <w:sz w:val="26"/>
          <w:szCs w:val="26"/>
        </w:rPr>
        <w:t>, где</w:t>
      </w:r>
    </w:p>
    <w:p w:rsidR="00BE6625" w:rsidRDefault="00BE6625" w:rsidP="00BE6625">
      <w:pPr>
        <w:pStyle w:val="ConsPlusNormal"/>
        <w:widowControl/>
        <w:spacing w:before="120" w:after="120" w:line="288" w:lineRule="auto"/>
        <w:jc w:val="center"/>
        <w:rPr>
          <w:rFonts w:ascii="Times New Roman" w:hAnsi="Times New Roman" w:cs="Times New Roman"/>
          <w:sz w:val="26"/>
          <w:szCs w:val="26"/>
        </w:rPr>
      </w:pP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i/>
          <w:sz w:val="26"/>
          <w:szCs w:val="26"/>
        </w:rPr>
        <w:t>EBITDA</w:t>
      </w:r>
      <w:r>
        <w:rPr>
          <w:rFonts w:ascii="Times New Roman" w:hAnsi="Times New Roman" w:cs="Times New Roman"/>
          <w:sz w:val="26"/>
          <w:szCs w:val="26"/>
        </w:rPr>
        <w:t xml:space="preserve"> - прибыль до уплаты процентов, налога на прибыль и амортизационных отчислений.</w:t>
      </w:r>
    </w:p>
    <w:p w:rsidR="00BE6625" w:rsidRDefault="00BE6625" w:rsidP="00BE6625">
      <w:pPr>
        <w:pStyle w:val="ConsPlusNormal"/>
        <w:widowControl/>
        <w:numPr>
          <w:ilvl w:val="2"/>
          <w:numId w:val="1"/>
        </w:numPr>
        <w:spacing w:before="120" w:after="120" w:line="288" w:lineRule="auto"/>
        <w:ind w:left="1418" w:hanging="992"/>
        <w:jc w:val="both"/>
        <w:rPr>
          <w:rFonts w:ascii="Times New Roman" w:hAnsi="Times New Roman" w:cs="Times New Roman"/>
          <w:sz w:val="26"/>
          <w:szCs w:val="26"/>
        </w:rPr>
      </w:pPr>
      <w:r>
        <w:rPr>
          <w:rFonts w:ascii="Times New Roman" w:hAnsi="Times New Roman" w:cs="Times New Roman"/>
          <w:sz w:val="26"/>
          <w:szCs w:val="26"/>
        </w:rPr>
        <w:t xml:space="preserve">Финансовая модель должна содержать следующие показатели ликвидности: </w:t>
      </w:r>
    </w:p>
    <w:p w:rsidR="00BE6625" w:rsidRDefault="00BE6625" w:rsidP="00BE6625">
      <w:pPr>
        <w:pStyle w:val="ConsPlusNormal"/>
        <w:widowControl/>
        <w:numPr>
          <w:ilvl w:val="3"/>
          <w:numId w:val="1"/>
        </w:numPr>
        <w:spacing w:before="120" w:after="120" w:line="288" w:lineRule="auto"/>
        <w:ind w:left="2268" w:hanging="1134"/>
        <w:jc w:val="both"/>
        <w:rPr>
          <w:rFonts w:ascii="Times New Roman" w:hAnsi="Times New Roman" w:cs="Times New Roman"/>
          <w:sz w:val="26"/>
          <w:szCs w:val="26"/>
        </w:rPr>
      </w:pPr>
      <w:r>
        <w:rPr>
          <w:rFonts w:ascii="Times New Roman" w:hAnsi="Times New Roman" w:cs="Times New Roman"/>
          <w:sz w:val="26"/>
          <w:szCs w:val="26"/>
        </w:rPr>
        <w:t>Коэффициент текущей ликвидности (</w:t>
      </w:r>
      <w:r>
        <w:rPr>
          <w:rFonts w:ascii="Times New Roman" w:hAnsi="Times New Roman" w:cs="Times New Roman"/>
          <w:sz w:val="26"/>
          <w:szCs w:val="26"/>
          <w:lang w:val="en-US"/>
        </w:rPr>
        <w:t>Current</w:t>
      </w:r>
      <w:r w:rsidRPr="00BE6625">
        <w:rPr>
          <w:rFonts w:ascii="Times New Roman" w:hAnsi="Times New Roman" w:cs="Times New Roman"/>
          <w:sz w:val="26"/>
          <w:szCs w:val="26"/>
        </w:rPr>
        <w:t xml:space="preserve"> </w:t>
      </w:r>
      <w:r>
        <w:rPr>
          <w:rFonts w:ascii="Times New Roman" w:hAnsi="Times New Roman" w:cs="Times New Roman"/>
          <w:sz w:val="26"/>
          <w:szCs w:val="26"/>
          <w:lang w:val="en-US"/>
        </w:rPr>
        <w:t>Ratio</w:t>
      </w:r>
      <w:r>
        <w:rPr>
          <w:rFonts w:ascii="Times New Roman" w:hAnsi="Times New Roman" w:cs="Times New Roman"/>
          <w:sz w:val="26"/>
          <w:szCs w:val="26"/>
        </w:rPr>
        <w:t>). Формула расчета:</w:t>
      </w:r>
    </w:p>
    <w:p w:rsidR="00BE6625" w:rsidRDefault="00BE6625" w:rsidP="00BE6625">
      <w:pPr>
        <w:pStyle w:val="ConsPlusNormal"/>
        <w:widowControl/>
        <w:spacing w:before="120" w:after="120" w:line="288" w:lineRule="auto"/>
        <w:ind w:left="709"/>
        <w:jc w:val="center"/>
        <w:rPr>
          <w:rStyle w:val="FontStyle333"/>
          <w:i/>
        </w:rPr>
      </w:pPr>
    </w:p>
    <w:p w:rsidR="00BE6625" w:rsidRDefault="00BE6625" w:rsidP="00BE6625">
      <w:pPr>
        <w:pStyle w:val="ConsPlusNormal"/>
        <w:widowControl/>
        <w:spacing w:before="120" w:after="120" w:line="288" w:lineRule="auto"/>
        <w:ind w:left="709"/>
        <w:jc w:val="center"/>
        <w:rPr>
          <w:lang w:val="en-US"/>
        </w:rPr>
      </w:pPr>
      <w:r>
        <w:rPr>
          <w:rFonts w:ascii="Times New Roman" w:hAnsi="Times New Roman" w:cs="Times New Roman"/>
          <w:i/>
          <w:sz w:val="26"/>
          <w:szCs w:val="26"/>
          <w:lang w:val="en-US"/>
        </w:rPr>
        <w:t xml:space="preserve">Current Ratio = </w:t>
      </w:r>
      <w:r>
        <w:rPr>
          <w:rFonts w:ascii="Times New Roman" w:hAnsi="Times New Roman" w:cs="Times New Roman"/>
          <w:i/>
          <w:sz w:val="26"/>
          <w:szCs w:val="26"/>
        </w:rPr>
        <w:t>С</w:t>
      </w:r>
      <w:proofErr w:type="spellStart"/>
      <w:r>
        <w:rPr>
          <w:rFonts w:ascii="Times New Roman" w:hAnsi="Times New Roman" w:cs="Times New Roman"/>
          <w:i/>
          <w:sz w:val="26"/>
          <w:szCs w:val="26"/>
          <w:lang w:val="en-US"/>
        </w:rPr>
        <w:t>urA</w:t>
      </w:r>
      <w:proofErr w:type="spellEnd"/>
      <w:r>
        <w:rPr>
          <w:rFonts w:ascii="Times New Roman" w:hAnsi="Times New Roman" w:cs="Times New Roman"/>
          <w:i/>
          <w:sz w:val="26"/>
          <w:szCs w:val="26"/>
          <w:lang w:val="en-US"/>
        </w:rPr>
        <w:t xml:space="preserve"> / </w:t>
      </w:r>
      <w:proofErr w:type="spellStart"/>
      <w:r>
        <w:rPr>
          <w:rFonts w:ascii="Times New Roman" w:hAnsi="Times New Roman" w:cs="Times New Roman"/>
          <w:i/>
          <w:sz w:val="26"/>
          <w:szCs w:val="26"/>
          <w:lang w:val="en-US"/>
        </w:rPr>
        <w:t>CurL</w:t>
      </w:r>
      <w:proofErr w:type="spellEnd"/>
      <w:r>
        <w:rPr>
          <w:rFonts w:ascii="Times New Roman" w:hAnsi="Times New Roman" w:cs="Times New Roman"/>
          <w:sz w:val="26"/>
          <w:szCs w:val="26"/>
          <w:lang w:val="en-US"/>
        </w:rPr>
        <w:t xml:space="preserve">, </w:t>
      </w:r>
      <w:r>
        <w:rPr>
          <w:rFonts w:ascii="Times New Roman" w:hAnsi="Times New Roman" w:cs="Times New Roman"/>
          <w:sz w:val="26"/>
          <w:szCs w:val="26"/>
        </w:rPr>
        <w:t>где</w:t>
      </w:r>
    </w:p>
    <w:p w:rsidR="00BE6625" w:rsidRDefault="00BE6625" w:rsidP="00BE6625">
      <w:pPr>
        <w:pStyle w:val="ConsPlusNormal"/>
        <w:widowControl/>
        <w:spacing w:before="120" w:after="120" w:line="288" w:lineRule="auto"/>
        <w:ind w:left="709"/>
        <w:jc w:val="center"/>
        <w:rPr>
          <w:rFonts w:ascii="Times New Roman" w:hAnsi="Times New Roman" w:cs="Times New Roman"/>
          <w:sz w:val="26"/>
          <w:szCs w:val="26"/>
          <w:lang w:val="en-US"/>
        </w:rPr>
      </w:pPr>
    </w:p>
    <w:p w:rsidR="00BE6625" w:rsidRDefault="00BE6625" w:rsidP="00BE6625">
      <w:pPr>
        <w:pStyle w:val="ConsPlusNormal"/>
        <w:widowControl/>
        <w:spacing w:before="120" w:after="120" w:line="288" w:lineRule="auto"/>
        <w:ind w:left="709"/>
        <w:rPr>
          <w:rFonts w:ascii="Times New Roman" w:hAnsi="Times New Roman" w:cs="Times New Roman"/>
          <w:sz w:val="26"/>
          <w:szCs w:val="26"/>
        </w:rPr>
      </w:pPr>
      <w:proofErr w:type="gramStart"/>
      <w:r>
        <w:rPr>
          <w:rFonts w:ascii="Times New Roman" w:hAnsi="Times New Roman" w:cs="Times New Roman"/>
          <w:i/>
          <w:sz w:val="26"/>
          <w:szCs w:val="26"/>
        </w:rPr>
        <w:t>С</w:t>
      </w:r>
      <w:proofErr w:type="spellStart"/>
      <w:proofErr w:type="gramEnd"/>
      <w:r>
        <w:rPr>
          <w:rFonts w:ascii="Times New Roman" w:hAnsi="Times New Roman" w:cs="Times New Roman"/>
          <w:i/>
          <w:sz w:val="26"/>
          <w:szCs w:val="26"/>
          <w:lang w:val="en-US"/>
        </w:rPr>
        <w:t>urA</w:t>
      </w:r>
      <w:proofErr w:type="spellEnd"/>
      <w:r>
        <w:rPr>
          <w:rStyle w:val="aa"/>
          <w:rFonts w:ascii="Times New Roman" w:hAnsi="Times New Roman" w:cs="Times New Roman"/>
          <w:i/>
          <w:sz w:val="26"/>
          <w:szCs w:val="26"/>
        </w:rPr>
        <w:footnoteReference w:id="31"/>
      </w:r>
      <w:r>
        <w:rPr>
          <w:rFonts w:ascii="Times New Roman" w:hAnsi="Times New Roman" w:cs="Times New Roman"/>
          <w:sz w:val="26"/>
          <w:szCs w:val="26"/>
        </w:rPr>
        <w:t xml:space="preserve"> - оборотные активы;</w:t>
      </w:r>
    </w:p>
    <w:p w:rsidR="00BE6625" w:rsidRDefault="00BE6625" w:rsidP="00BE6625">
      <w:pPr>
        <w:pStyle w:val="ConsPlusNormal"/>
        <w:widowControl/>
        <w:spacing w:before="120" w:after="120" w:line="288" w:lineRule="auto"/>
        <w:ind w:left="709"/>
        <w:rPr>
          <w:rFonts w:ascii="Times New Roman" w:hAnsi="Times New Roman" w:cs="Times New Roman"/>
          <w:sz w:val="26"/>
          <w:szCs w:val="26"/>
        </w:rPr>
      </w:pPr>
      <w:proofErr w:type="spellStart"/>
      <w:r>
        <w:rPr>
          <w:rFonts w:ascii="Times New Roman" w:hAnsi="Times New Roman" w:cs="Times New Roman"/>
          <w:i/>
          <w:sz w:val="26"/>
          <w:szCs w:val="26"/>
          <w:lang w:val="en-US"/>
        </w:rPr>
        <w:t>CurL</w:t>
      </w:r>
      <w:proofErr w:type="spellEnd"/>
      <w:r>
        <w:rPr>
          <w:rStyle w:val="aa"/>
          <w:rFonts w:ascii="Times New Roman" w:hAnsi="Times New Roman" w:cs="Times New Roman"/>
          <w:i/>
          <w:sz w:val="26"/>
          <w:szCs w:val="26"/>
        </w:rPr>
        <w:footnoteReference w:id="32"/>
      </w:r>
      <w:r>
        <w:rPr>
          <w:rFonts w:ascii="Times New Roman" w:hAnsi="Times New Roman" w:cs="Times New Roman"/>
          <w:sz w:val="26"/>
          <w:szCs w:val="26"/>
        </w:rPr>
        <w:t xml:space="preserve"> - краткосрочные обязательства;</w:t>
      </w:r>
    </w:p>
    <w:p w:rsidR="00BE6625" w:rsidRDefault="00BE6625" w:rsidP="00BE6625">
      <w:pPr>
        <w:pStyle w:val="ConsPlusNormal"/>
        <w:widowControl/>
        <w:numPr>
          <w:ilvl w:val="3"/>
          <w:numId w:val="1"/>
        </w:numPr>
        <w:spacing w:before="120" w:after="120" w:line="288" w:lineRule="auto"/>
        <w:ind w:left="2268" w:hanging="1134"/>
        <w:jc w:val="both"/>
        <w:rPr>
          <w:rFonts w:ascii="Times New Roman" w:hAnsi="Times New Roman" w:cs="Times New Roman"/>
          <w:sz w:val="26"/>
          <w:szCs w:val="26"/>
        </w:rPr>
      </w:pPr>
      <w:r>
        <w:rPr>
          <w:rFonts w:ascii="Times New Roman" w:hAnsi="Times New Roman" w:cs="Times New Roman"/>
          <w:sz w:val="26"/>
          <w:szCs w:val="26"/>
        </w:rPr>
        <w:lastRenderedPageBreak/>
        <w:t>Коэффициент быстрой ликвидности (</w:t>
      </w:r>
      <w:r>
        <w:rPr>
          <w:rFonts w:ascii="Times New Roman" w:hAnsi="Times New Roman" w:cs="Times New Roman"/>
          <w:sz w:val="26"/>
          <w:szCs w:val="26"/>
          <w:lang w:val="en-US"/>
        </w:rPr>
        <w:t>Quick</w:t>
      </w:r>
      <w:r w:rsidRPr="00BE6625">
        <w:rPr>
          <w:rFonts w:ascii="Times New Roman" w:hAnsi="Times New Roman" w:cs="Times New Roman"/>
          <w:sz w:val="26"/>
          <w:szCs w:val="26"/>
        </w:rPr>
        <w:t xml:space="preserve"> </w:t>
      </w:r>
      <w:r>
        <w:rPr>
          <w:rFonts w:ascii="Times New Roman" w:hAnsi="Times New Roman" w:cs="Times New Roman"/>
          <w:sz w:val="26"/>
          <w:szCs w:val="26"/>
          <w:lang w:val="en-US"/>
        </w:rPr>
        <w:t>Ratio</w:t>
      </w:r>
      <w:r>
        <w:rPr>
          <w:rFonts w:ascii="Times New Roman" w:hAnsi="Times New Roman" w:cs="Times New Roman"/>
          <w:sz w:val="26"/>
          <w:szCs w:val="26"/>
        </w:rPr>
        <w:t>). Формула расчета:</w:t>
      </w:r>
    </w:p>
    <w:p w:rsidR="00BE6625" w:rsidRDefault="00BE6625" w:rsidP="00BE6625">
      <w:pPr>
        <w:pStyle w:val="ConsPlusNormal"/>
        <w:widowControl/>
        <w:spacing w:before="120" w:after="120" w:line="288" w:lineRule="auto"/>
        <w:ind w:left="1134" w:firstLine="0"/>
        <w:jc w:val="both"/>
        <w:rPr>
          <w:rFonts w:ascii="Times New Roman" w:hAnsi="Times New Roman" w:cs="Times New Roman"/>
          <w:sz w:val="26"/>
          <w:szCs w:val="26"/>
        </w:rPr>
      </w:pPr>
    </w:p>
    <w:p w:rsidR="00BE6625" w:rsidRDefault="00BE6625" w:rsidP="00BE6625">
      <w:pPr>
        <w:pStyle w:val="ConsPlusNormal"/>
        <w:widowControl/>
        <w:spacing w:before="120" w:after="120" w:line="288" w:lineRule="auto"/>
        <w:ind w:left="709"/>
        <w:jc w:val="center"/>
        <w:rPr>
          <w:rFonts w:ascii="Times New Roman" w:hAnsi="Times New Roman" w:cs="Times New Roman"/>
          <w:i/>
          <w:sz w:val="26"/>
          <w:szCs w:val="26"/>
          <w:lang w:val="en-US"/>
        </w:rPr>
      </w:pPr>
      <w:r>
        <w:rPr>
          <w:rFonts w:ascii="Times New Roman" w:hAnsi="Times New Roman" w:cs="Times New Roman"/>
          <w:i/>
          <w:sz w:val="26"/>
          <w:szCs w:val="26"/>
          <w:lang w:val="en-US"/>
        </w:rPr>
        <w:t>Quick</w:t>
      </w:r>
      <w:r>
        <w:rPr>
          <w:rFonts w:ascii="Times New Roman" w:hAnsi="Times New Roman" w:cs="Times New Roman"/>
          <w:sz w:val="26"/>
          <w:szCs w:val="26"/>
          <w:lang w:val="en-US"/>
        </w:rPr>
        <w:t xml:space="preserve"> </w:t>
      </w:r>
      <w:r>
        <w:rPr>
          <w:rFonts w:ascii="Times New Roman" w:hAnsi="Times New Roman" w:cs="Times New Roman"/>
          <w:i/>
          <w:sz w:val="26"/>
          <w:szCs w:val="26"/>
          <w:lang w:val="en-US"/>
        </w:rPr>
        <w:t>Ratio = (</w:t>
      </w:r>
      <w:proofErr w:type="spellStart"/>
      <w:r>
        <w:rPr>
          <w:rFonts w:ascii="Times New Roman" w:hAnsi="Times New Roman" w:cs="Times New Roman"/>
          <w:i/>
          <w:sz w:val="26"/>
          <w:szCs w:val="26"/>
          <w:lang w:val="en-US"/>
        </w:rPr>
        <w:t>Cash+FinInv+Rec</w:t>
      </w:r>
      <w:proofErr w:type="spellEnd"/>
      <w:r>
        <w:rPr>
          <w:rFonts w:ascii="Times New Roman" w:hAnsi="Times New Roman" w:cs="Times New Roman"/>
          <w:i/>
          <w:sz w:val="26"/>
          <w:szCs w:val="26"/>
          <w:lang w:val="en-US"/>
        </w:rPr>
        <w:t>)/</w:t>
      </w:r>
      <w:proofErr w:type="spellStart"/>
      <w:r>
        <w:rPr>
          <w:rFonts w:ascii="Times New Roman" w:hAnsi="Times New Roman" w:cs="Times New Roman"/>
          <w:i/>
          <w:sz w:val="26"/>
          <w:szCs w:val="26"/>
          <w:lang w:val="en-US"/>
        </w:rPr>
        <w:t>CurL</w:t>
      </w:r>
      <w:proofErr w:type="spellEnd"/>
      <w:r>
        <w:rPr>
          <w:rFonts w:ascii="Times New Roman" w:hAnsi="Times New Roman" w:cs="Times New Roman"/>
          <w:sz w:val="26"/>
          <w:szCs w:val="26"/>
          <w:lang w:val="en-US"/>
        </w:rPr>
        <w:t xml:space="preserve">, </w:t>
      </w:r>
      <w:r>
        <w:rPr>
          <w:rFonts w:ascii="Times New Roman" w:hAnsi="Times New Roman" w:cs="Times New Roman"/>
          <w:sz w:val="26"/>
          <w:szCs w:val="26"/>
        </w:rPr>
        <w:t>где</w:t>
      </w:r>
      <w:r>
        <w:rPr>
          <w:rFonts w:ascii="Times New Roman" w:hAnsi="Times New Roman" w:cs="Times New Roman"/>
          <w:i/>
          <w:sz w:val="26"/>
          <w:szCs w:val="26"/>
          <w:lang w:val="en-US"/>
        </w:rPr>
        <w:t xml:space="preserve"> </w:t>
      </w:r>
    </w:p>
    <w:p w:rsidR="00BE6625" w:rsidRDefault="00BE6625" w:rsidP="00BE6625">
      <w:pPr>
        <w:pStyle w:val="ConsPlusNormal"/>
        <w:widowControl/>
        <w:spacing w:before="120" w:after="120" w:line="288" w:lineRule="auto"/>
        <w:ind w:left="709"/>
        <w:jc w:val="center"/>
        <w:rPr>
          <w:rFonts w:ascii="Times New Roman" w:hAnsi="Times New Roman" w:cs="Times New Roman"/>
          <w:i/>
          <w:sz w:val="26"/>
          <w:szCs w:val="26"/>
          <w:lang w:val="en-US"/>
        </w:rPr>
      </w:pPr>
    </w:p>
    <w:p w:rsidR="00BE6625" w:rsidRDefault="00BE6625" w:rsidP="00BE6625">
      <w:pPr>
        <w:pStyle w:val="ConsPlusNormal"/>
        <w:widowControl/>
        <w:spacing w:before="120" w:after="120" w:line="288" w:lineRule="auto"/>
        <w:ind w:left="709"/>
        <w:rPr>
          <w:rFonts w:ascii="Times New Roman" w:hAnsi="Times New Roman" w:cs="Times New Roman"/>
          <w:sz w:val="26"/>
          <w:szCs w:val="26"/>
        </w:rPr>
      </w:pPr>
      <w:r>
        <w:rPr>
          <w:rFonts w:ascii="Times New Roman" w:hAnsi="Times New Roman" w:cs="Times New Roman"/>
          <w:i/>
          <w:sz w:val="26"/>
          <w:szCs w:val="26"/>
          <w:lang w:val="en-US"/>
        </w:rPr>
        <w:t>Cash</w:t>
      </w:r>
      <w:r>
        <w:rPr>
          <w:rFonts w:ascii="Times New Roman" w:hAnsi="Times New Roman" w:cs="Times New Roman"/>
          <w:i/>
          <w:sz w:val="26"/>
          <w:szCs w:val="26"/>
        </w:rPr>
        <w:t xml:space="preserve"> - </w:t>
      </w:r>
      <w:r>
        <w:rPr>
          <w:rFonts w:ascii="Times New Roman" w:hAnsi="Times New Roman" w:cs="Times New Roman"/>
          <w:sz w:val="26"/>
          <w:szCs w:val="26"/>
        </w:rPr>
        <w:t>денежные средства;</w:t>
      </w:r>
    </w:p>
    <w:p w:rsidR="00BE6625" w:rsidRDefault="00BE6625" w:rsidP="00BE6625">
      <w:pPr>
        <w:pStyle w:val="ConsPlusNormal"/>
        <w:widowControl/>
        <w:spacing w:before="120" w:after="120" w:line="288" w:lineRule="auto"/>
        <w:ind w:left="709"/>
        <w:rPr>
          <w:rFonts w:ascii="Times New Roman" w:hAnsi="Times New Roman" w:cs="Times New Roman"/>
          <w:i/>
          <w:sz w:val="26"/>
          <w:szCs w:val="26"/>
        </w:rPr>
      </w:pPr>
      <w:proofErr w:type="spellStart"/>
      <w:r>
        <w:rPr>
          <w:rFonts w:ascii="Times New Roman" w:hAnsi="Times New Roman" w:cs="Times New Roman"/>
          <w:i/>
          <w:sz w:val="26"/>
          <w:szCs w:val="26"/>
          <w:lang w:val="en-US"/>
        </w:rPr>
        <w:t>FinInv</w:t>
      </w:r>
      <w:proofErr w:type="spellEnd"/>
      <w:r>
        <w:rPr>
          <w:rStyle w:val="aa"/>
          <w:rFonts w:ascii="Times New Roman" w:hAnsi="Times New Roman" w:cs="Times New Roman"/>
          <w:i/>
          <w:sz w:val="26"/>
          <w:szCs w:val="26"/>
        </w:rPr>
        <w:footnoteReference w:id="33"/>
      </w:r>
      <w:r>
        <w:rPr>
          <w:rFonts w:ascii="Times New Roman" w:hAnsi="Times New Roman" w:cs="Times New Roman"/>
          <w:i/>
          <w:sz w:val="26"/>
          <w:szCs w:val="26"/>
        </w:rPr>
        <w:t xml:space="preserve"> - </w:t>
      </w:r>
      <w:r>
        <w:rPr>
          <w:rFonts w:ascii="Times New Roman" w:hAnsi="Times New Roman" w:cs="Times New Roman"/>
          <w:sz w:val="26"/>
          <w:szCs w:val="26"/>
        </w:rPr>
        <w:t>финансовые вложения;</w:t>
      </w:r>
    </w:p>
    <w:p w:rsidR="00BE6625" w:rsidRDefault="00BE6625" w:rsidP="00BE6625">
      <w:pPr>
        <w:pStyle w:val="ConsPlusNormal"/>
        <w:widowControl/>
        <w:spacing w:before="120" w:after="120" w:line="288" w:lineRule="auto"/>
        <w:ind w:left="709"/>
        <w:rPr>
          <w:rFonts w:ascii="Times New Roman" w:hAnsi="Times New Roman" w:cs="Times New Roman"/>
          <w:sz w:val="26"/>
          <w:szCs w:val="26"/>
        </w:rPr>
      </w:pPr>
      <w:r>
        <w:rPr>
          <w:rFonts w:ascii="Times New Roman" w:hAnsi="Times New Roman" w:cs="Times New Roman"/>
          <w:i/>
          <w:sz w:val="26"/>
          <w:szCs w:val="26"/>
          <w:lang w:val="en-US"/>
        </w:rPr>
        <w:t>Rec</w:t>
      </w:r>
      <w:r>
        <w:rPr>
          <w:rFonts w:ascii="Times New Roman" w:hAnsi="Times New Roman" w:cs="Times New Roman"/>
          <w:i/>
          <w:sz w:val="26"/>
          <w:szCs w:val="26"/>
        </w:rPr>
        <w:t xml:space="preserve"> - </w:t>
      </w:r>
      <w:r>
        <w:rPr>
          <w:rFonts w:ascii="Times New Roman" w:hAnsi="Times New Roman" w:cs="Times New Roman"/>
          <w:sz w:val="26"/>
          <w:szCs w:val="26"/>
        </w:rPr>
        <w:t xml:space="preserve">дебиторская задолженность;  </w:t>
      </w:r>
    </w:p>
    <w:p w:rsidR="00BE6625" w:rsidRDefault="00BE6625" w:rsidP="00BE6625">
      <w:pPr>
        <w:pStyle w:val="ConsPlusNormal"/>
        <w:widowControl/>
        <w:spacing w:before="120" w:after="120" w:line="288" w:lineRule="auto"/>
        <w:ind w:left="709"/>
        <w:rPr>
          <w:rFonts w:ascii="Times New Roman" w:hAnsi="Times New Roman" w:cs="Times New Roman"/>
          <w:sz w:val="26"/>
          <w:szCs w:val="26"/>
        </w:rPr>
      </w:pPr>
      <w:proofErr w:type="spellStart"/>
      <w:r>
        <w:rPr>
          <w:rFonts w:ascii="Times New Roman" w:hAnsi="Times New Roman" w:cs="Times New Roman"/>
          <w:i/>
          <w:sz w:val="26"/>
          <w:szCs w:val="26"/>
          <w:lang w:val="en-US"/>
        </w:rPr>
        <w:t>CurL</w:t>
      </w:r>
      <w:proofErr w:type="spellEnd"/>
      <w:r>
        <w:rPr>
          <w:rFonts w:ascii="Times New Roman" w:hAnsi="Times New Roman" w:cs="Times New Roman"/>
          <w:sz w:val="26"/>
          <w:szCs w:val="26"/>
        </w:rPr>
        <w:t xml:space="preserve"> - краткосрочные обязательства.</w:t>
      </w:r>
    </w:p>
    <w:p w:rsidR="00BE6625" w:rsidRDefault="00BE6625" w:rsidP="00BE6625">
      <w:pPr>
        <w:pStyle w:val="ConsPlusNormal"/>
        <w:widowControl/>
        <w:numPr>
          <w:ilvl w:val="2"/>
          <w:numId w:val="1"/>
        </w:numPr>
        <w:spacing w:before="120" w:after="120" w:line="288" w:lineRule="auto"/>
        <w:ind w:left="1417" w:hanging="992"/>
        <w:jc w:val="both"/>
        <w:rPr>
          <w:rFonts w:ascii="Times New Roman" w:hAnsi="Times New Roman" w:cs="Times New Roman"/>
          <w:sz w:val="26"/>
          <w:szCs w:val="26"/>
        </w:rPr>
      </w:pPr>
      <w:r>
        <w:rPr>
          <w:rFonts w:ascii="Times New Roman" w:hAnsi="Times New Roman" w:cs="Times New Roman"/>
          <w:sz w:val="26"/>
          <w:szCs w:val="26"/>
        </w:rPr>
        <w:t xml:space="preserve">Финансовая модель должна содержать следующие показатели рентабельности: </w:t>
      </w:r>
    </w:p>
    <w:p w:rsidR="00BE6625" w:rsidRDefault="00BE6625" w:rsidP="00BE6625">
      <w:pPr>
        <w:pStyle w:val="ConsPlusNormal"/>
        <w:widowControl/>
        <w:numPr>
          <w:ilvl w:val="3"/>
          <w:numId w:val="1"/>
        </w:numPr>
        <w:spacing w:before="120" w:after="120" w:line="288" w:lineRule="auto"/>
        <w:ind w:left="2268" w:hanging="1134"/>
        <w:jc w:val="both"/>
        <w:rPr>
          <w:rFonts w:ascii="Times New Roman" w:hAnsi="Times New Roman" w:cs="Times New Roman"/>
          <w:sz w:val="26"/>
          <w:szCs w:val="26"/>
        </w:rPr>
      </w:pPr>
      <w:r>
        <w:rPr>
          <w:rFonts w:ascii="Times New Roman" w:hAnsi="Times New Roman" w:cs="Times New Roman"/>
          <w:sz w:val="26"/>
          <w:szCs w:val="26"/>
        </w:rPr>
        <w:t>Коэффициент рентабельности активов (</w:t>
      </w:r>
      <w:r>
        <w:rPr>
          <w:rFonts w:ascii="Times New Roman" w:hAnsi="Times New Roman" w:cs="Times New Roman"/>
          <w:sz w:val="26"/>
          <w:szCs w:val="26"/>
          <w:lang w:val="en-US"/>
        </w:rPr>
        <w:t>ROA</w:t>
      </w:r>
      <w:r>
        <w:rPr>
          <w:rFonts w:ascii="Times New Roman" w:hAnsi="Times New Roman" w:cs="Times New Roman"/>
          <w:i/>
          <w:sz w:val="26"/>
          <w:szCs w:val="26"/>
          <w:vertAlign w:val="superscript"/>
        </w:rPr>
        <w:footnoteReference w:id="34"/>
      </w:r>
      <w:r>
        <w:rPr>
          <w:rFonts w:ascii="Times New Roman" w:hAnsi="Times New Roman" w:cs="Times New Roman"/>
          <w:sz w:val="26"/>
          <w:szCs w:val="26"/>
        </w:rPr>
        <w:t xml:space="preserve">). Формула </w:t>
      </w:r>
      <w:r>
        <w:rPr>
          <w:rFonts w:ascii="Times New Roman" w:hAnsi="Times New Roman" w:cs="Times New Roman"/>
          <w:sz w:val="26"/>
          <w:szCs w:val="26"/>
        </w:rPr>
        <w:br/>
        <w:t xml:space="preserve">расчета </w:t>
      </w:r>
      <w:r>
        <w:rPr>
          <w:rFonts w:ascii="Times New Roman" w:hAnsi="Times New Roman" w:cs="Times New Roman"/>
          <w:sz w:val="26"/>
          <w:szCs w:val="26"/>
          <w:lang w:val="en-US"/>
        </w:rPr>
        <w:t>ROA</w:t>
      </w:r>
      <w:r>
        <w:rPr>
          <w:rFonts w:ascii="Times New Roman" w:hAnsi="Times New Roman" w:cs="Times New Roman"/>
          <w:sz w:val="26"/>
          <w:szCs w:val="26"/>
        </w:rPr>
        <w:t xml:space="preserve">: </w:t>
      </w:r>
    </w:p>
    <w:p w:rsidR="00BE6625" w:rsidRDefault="00BE6625" w:rsidP="00BE6625">
      <w:pPr>
        <w:pStyle w:val="ConsPlusNormal"/>
        <w:widowControl/>
        <w:spacing w:before="120" w:after="120" w:line="288" w:lineRule="auto"/>
        <w:ind w:left="1134" w:firstLine="0"/>
        <w:jc w:val="both"/>
        <w:rPr>
          <w:rFonts w:ascii="Times New Roman" w:hAnsi="Times New Roman" w:cs="Times New Roman"/>
          <w:sz w:val="26"/>
          <w:szCs w:val="26"/>
        </w:rPr>
      </w:pPr>
    </w:p>
    <w:p w:rsidR="00BE6625" w:rsidRDefault="00BE6625" w:rsidP="00BE6625">
      <w:pPr>
        <w:pStyle w:val="ConsPlusNormal"/>
        <w:widowControl/>
        <w:spacing w:before="120" w:after="120" w:line="288" w:lineRule="auto"/>
        <w:ind w:left="2268" w:hanging="2268"/>
        <w:jc w:val="center"/>
        <w:rPr>
          <w:rFonts w:ascii="Times New Roman" w:hAnsi="Times New Roman" w:cs="Times New Roman"/>
          <w:sz w:val="26"/>
          <w:szCs w:val="26"/>
        </w:rPr>
      </w:pPr>
      <w:r>
        <w:rPr>
          <w:rFonts w:ascii="Times New Roman" w:hAnsi="Times New Roman" w:cs="Times New Roman"/>
          <w:i/>
          <w:sz w:val="26"/>
          <w:szCs w:val="26"/>
        </w:rPr>
        <w:t>R</w:t>
      </w:r>
      <w:proofErr w:type="gramStart"/>
      <w:r>
        <w:rPr>
          <w:rFonts w:ascii="Times New Roman" w:hAnsi="Times New Roman" w:cs="Times New Roman"/>
          <w:i/>
          <w:sz w:val="26"/>
          <w:szCs w:val="26"/>
        </w:rPr>
        <w:t>О</w:t>
      </w:r>
      <w:proofErr w:type="gramEnd"/>
      <w:r>
        <w:rPr>
          <w:rFonts w:ascii="Times New Roman" w:hAnsi="Times New Roman" w:cs="Times New Roman"/>
          <w:i/>
          <w:sz w:val="26"/>
          <w:szCs w:val="26"/>
        </w:rPr>
        <w:t xml:space="preserve">A = NI / </w:t>
      </w:r>
      <w:r>
        <w:rPr>
          <w:rFonts w:ascii="Times New Roman" w:hAnsi="Times New Roman" w:cs="Times New Roman"/>
          <w:i/>
          <w:sz w:val="26"/>
          <w:szCs w:val="26"/>
          <w:lang w:val="en-US"/>
        </w:rPr>
        <w:t>Assets</w:t>
      </w:r>
      <w:r>
        <w:rPr>
          <w:rFonts w:ascii="Times New Roman" w:hAnsi="Times New Roman" w:cs="Times New Roman"/>
          <w:i/>
          <w:sz w:val="26"/>
          <w:szCs w:val="26"/>
        </w:rPr>
        <w:t xml:space="preserve">, </w:t>
      </w:r>
      <w:r>
        <w:rPr>
          <w:rFonts w:ascii="Times New Roman" w:hAnsi="Times New Roman" w:cs="Times New Roman"/>
          <w:sz w:val="26"/>
          <w:szCs w:val="26"/>
        </w:rPr>
        <w:t>где</w:t>
      </w:r>
    </w:p>
    <w:p w:rsidR="00BE6625" w:rsidRDefault="00BE6625" w:rsidP="00BE6625">
      <w:pPr>
        <w:pStyle w:val="ConsPlusNormal"/>
        <w:widowControl/>
        <w:spacing w:before="120" w:after="120" w:line="288" w:lineRule="auto"/>
        <w:ind w:left="2268" w:hanging="2268"/>
        <w:jc w:val="center"/>
        <w:rPr>
          <w:rFonts w:ascii="Times New Roman" w:hAnsi="Times New Roman" w:cs="Times New Roman"/>
          <w:i/>
          <w:sz w:val="26"/>
          <w:szCs w:val="26"/>
        </w:rPr>
      </w:pPr>
    </w:p>
    <w:p w:rsidR="00BE6625" w:rsidRDefault="00BE6625" w:rsidP="00BE6625">
      <w:pPr>
        <w:pStyle w:val="ConsPlusNormal"/>
        <w:widowControl/>
        <w:spacing w:before="120" w:after="120" w:line="288" w:lineRule="auto"/>
        <w:ind w:left="1418" w:firstLine="0"/>
        <w:rPr>
          <w:rFonts w:ascii="Times New Roman" w:hAnsi="Times New Roman" w:cs="Times New Roman"/>
          <w:sz w:val="26"/>
          <w:szCs w:val="26"/>
        </w:rPr>
      </w:pPr>
      <w:r>
        <w:rPr>
          <w:rFonts w:ascii="Times New Roman" w:hAnsi="Times New Roman" w:cs="Times New Roman"/>
          <w:i/>
          <w:sz w:val="26"/>
          <w:szCs w:val="26"/>
          <w:lang w:val="en-US"/>
        </w:rPr>
        <w:t>NI</w:t>
      </w:r>
      <w:r>
        <w:rPr>
          <w:rStyle w:val="aa"/>
          <w:rFonts w:ascii="Times New Roman" w:hAnsi="Times New Roman" w:cs="Times New Roman"/>
          <w:i/>
          <w:sz w:val="26"/>
          <w:szCs w:val="26"/>
        </w:rPr>
        <w:footnoteReference w:id="35"/>
      </w:r>
      <w:r>
        <w:rPr>
          <w:rFonts w:ascii="Times New Roman" w:hAnsi="Times New Roman" w:cs="Times New Roman"/>
          <w:i/>
          <w:sz w:val="26"/>
          <w:szCs w:val="26"/>
        </w:rPr>
        <w:t xml:space="preserve"> - </w:t>
      </w:r>
      <w:r>
        <w:rPr>
          <w:rFonts w:ascii="Times New Roman" w:hAnsi="Times New Roman" w:cs="Times New Roman"/>
          <w:sz w:val="26"/>
          <w:szCs w:val="26"/>
        </w:rPr>
        <w:t>чистая прибыль;</w:t>
      </w:r>
    </w:p>
    <w:p w:rsidR="00BE6625" w:rsidRDefault="00BE6625" w:rsidP="00BE6625">
      <w:pPr>
        <w:pStyle w:val="ConsPlusNormal"/>
        <w:widowControl/>
        <w:spacing w:before="120" w:after="120" w:line="288" w:lineRule="auto"/>
        <w:ind w:left="1418" w:firstLine="0"/>
        <w:rPr>
          <w:rFonts w:ascii="Times New Roman" w:hAnsi="Times New Roman" w:cs="Times New Roman"/>
          <w:i/>
          <w:sz w:val="26"/>
          <w:szCs w:val="26"/>
        </w:rPr>
      </w:pPr>
      <w:r>
        <w:rPr>
          <w:rFonts w:ascii="Times New Roman" w:hAnsi="Times New Roman" w:cs="Times New Roman"/>
          <w:i/>
          <w:sz w:val="26"/>
          <w:szCs w:val="26"/>
          <w:lang w:val="en-US"/>
        </w:rPr>
        <w:t>Assets</w:t>
      </w:r>
      <w:r>
        <w:rPr>
          <w:rFonts w:ascii="Times New Roman" w:hAnsi="Times New Roman" w:cs="Times New Roman"/>
          <w:i/>
          <w:sz w:val="26"/>
          <w:szCs w:val="26"/>
        </w:rPr>
        <w:t xml:space="preserve"> –</w:t>
      </w:r>
      <w:r>
        <w:rPr>
          <w:i/>
          <w:iCs/>
          <w:color w:val="3E4447"/>
          <w:sz w:val="21"/>
          <w:szCs w:val="21"/>
          <w:shd w:val="clear" w:color="auto" w:fill="FFFFFF"/>
        </w:rPr>
        <w:t xml:space="preserve"> </w:t>
      </w:r>
      <w:r>
        <w:rPr>
          <w:rFonts w:ascii="Times New Roman" w:hAnsi="Times New Roman" w:cs="Times New Roman"/>
          <w:sz w:val="26"/>
          <w:szCs w:val="26"/>
        </w:rPr>
        <w:t>средние суммарные активы (определяется как сумма активов на начало и на конец года, деленная на 2).</w:t>
      </w:r>
    </w:p>
    <w:p w:rsidR="00BE6625" w:rsidRDefault="00BE6625" w:rsidP="00BE6625">
      <w:pPr>
        <w:pStyle w:val="ConsPlusNormal"/>
        <w:widowControl/>
        <w:numPr>
          <w:ilvl w:val="3"/>
          <w:numId w:val="1"/>
        </w:numPr>
        <w:spacing w:before="120" w:after="120" w:line="288" w:lineRule="auto"/>
        <w:ind w:left="1134" w:firstLine="0"/>
        <w:jc w:val="both"/>
        <w:rPr>
          <w:rFonts w:ascii="Times New Roman" w:hAnsi="Times New Roman" w:cs="Times New Roman"/>
          <w:sz w:val="26"/>
          <w:szCs w:val="26"/>
        </w:rPr>
      </w:pPr>
      <w:r>
        <w:rPr>
          <w:rFonts w:ascii="Times New Roman" w:hAnsi="Times New Roman" w:cs="Times New Roman"/>
          <w:sz w:val="26"/>
          <w:szCs w:val="26"/>
        </w:rPr>
        <w:t>Расчет коэффициента рентабельности собственного капитала:</w:t>
      </w:r>
    </w:p>
    <w:p w:rsidR="00BE6625" w:rsidRDefault="00BE6625" w:rsidP="00BE6625">
      <w:pPr>
        <w:pStyle w:val="ConsPlusNormal"/>
        <w:widowControl/>
        <w:spacing w:before="120" w:after="120" w:line="288" w:lineRule="auto"/>
        <w:ind w:left="2268" w:firstLine="0"/>
        <w:jc w:val="center"/>
        <w:rPr>
          <w:rFonts w:ascii="Times New Roman" w:hAnsi="Times New Roman" w:cs="Times New Roman"/>
          <w:i/>
          <w:sz w:val="26"/>
          <w:szCs w:val="26"/>
        </w:rPr>
      </w:pPr>
    </w:p>
    <w:p w:rsidR="00BE6625" w:rsidRDefault="00BE6625" w:rsidP="00BE6625">
      <w:pPr>
        <w:pStyle w:val="ConsPlusNormal"/>
        <w:widowControl/>
        <w:spacing w:before="120" w:after="120" w:line="288" w:lineRule="auto"/>
        <w:ind w:left="2268" w:hanging="2268"/>
        <w:jc w:val="center"/>
        <w:rPr>
          <w:rFonts w:ascii="Times New Roman" w:hAnsi="Times New Roman" w:cs="Times New Roman"/>
          <w:sz w:val="26"/>
          <w:szCs w:val="26"/>
        </w:rPr>
      </w:pPr>
      <w:proofErr w:type="gramStart"/>
      <w:r>
        <w:rPr>
          <w:rFonts w:ascii="Times New Roman" w:hAnsi="Times New Roman" w:cs="Times New Roman"/>
          <w:i/>
          <w:sz w:val="26"/>
          <w:szCs w:val="26"/>
        </w:rPr>
        <w:t>R</w:t>
      </w:r>
      <w:proofErr w:type="gramEnd"/>
      <w:r>
        <w:rPr>
          <w:rFonts w:ascii="Times New Roman" w:hAnsi="Times New Roman" w:cs="Times New Roman"/>
          <w:i/>
          <w:sz w:val="26"/>
          <w:szCs w:val="26"/>
        </w:rPr>
        <w:t>ОЕ</w:t>
      </w:r>
      <w:r>
        <w:rPr>
          <w:vertAlign w:val="superscript"/>
        </w:rPr>
        <w:footnoteReference w:id="36"/>
      </w:r>
      <w:r>
        <w:rPr>
          <w:rFonts w:ascii="Times New Roman" w:hAnsi="Times New Roman" w:cs="Times New Roman"/>
          <w:i/>
          <w:sz w:val="26"/>
          <w:szCs w:val="26"/>
        </w:rPr>
        <w:t xml:space="preserve"> = </w:t>
      </w:r>
      <w:r>
        <w:rPr>
          <w:rFonts w:ascii="Times New Roman" w:hAnsi="Times New Roman" w:cs="Times New Roman"/>
          <w:i/>
          <w:sz w:val="26"/>
          <w:szCs w:val="26"/>
          <w:lang w:val="en-US"/>
        </w:rPr>
        <w:t>NI</w:t>
      </w:r>
      <w:r>
        <w:rPr>
          <w:rFonts w:ascii="Times New Roman" w:hAnsi="Times New Roman" w:cs="Times New Roman"/>
          <w:i/>
          <w:sz w:val="26"/>
          <w:szCs w:val="26"/>
        </w:rPr>
        <w:t xml:space="preserve"> / </w:t>
      </w:r>
      <w:r>
        <w:rPr>
          <w:rFonts w:ascii="Times New Roman" w:hAnsi="Times New Roman" w:cs="Times New Roman"/>
          <w:i/>
          <w:sz w:val="26"/>
          <w:szCs w:val="26"/>
          <w:lang w:val="en-US"/>
        </w:rPr>
        <w:t>E</w:t>
      </w:r>
      <w:r>
        <w:rPr>
          <w:rFonts w:ascii="Times New Roman" w:hAnsi="Times New Roman" w:cs="Times New Roman"/>
          <w:i/>
          <w:sz w:val="26"/>
          <w:szCs w:val="26"/>
        </w:rPr>
        <w:t xml:space="preserve">, </w:t>
      </w:r>
      <w:r>
        <w:rPr>
          <w:rFonts w:ascii="Times New Roman" w:hAnsi="Times New Roman" w:cs="Times New Roman"/>
          <w:sz w:val="26"/>
          <w:szCs w:val="26"/>
        </w:rPr>
        <w:t>где</w:t>
      </w:r>
    </w:p>
    <w:p w:rsidR="00BE6625" w:rsidRDefault="00BE6625" w:rsidP="00BE6625">
      <w:pPr>
        <w:pStyle w:val="ConsPlusNormal"/>
        <w:widowControl/>
        <w:spacing w:before="120" w:after="120" w:line="288" w:lineRule="auto"/>
        <w:ind w:left="2268" w:firstLine="0"/>
        <w:jc w:val="center"/>
        <w:rPr>
          <w:rFonts w:ascii="Times New Roman" w:hAnsi="Times New Roman" w:cs="Times New Roman"/>
          <w:i/>
          <w:sz w:val="26"/>
          <w:szCs w:val="26"/>
        </w:rPr>
      </w:pP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i/>
          <w:sz w:val="26"/>
          <w:szCs w:val="26"/>
        </w:rPr>
        <w:t>E</w:t>
      </w:r>
      <w:r>
        <w:rPr>
          <w:rStyle w:val="aa"/>
          <w:rFonts w:ascii="Times New Roman" w:hAnsi="Times New Roman" w:cs="Times New Roman"/>
          <w:i/>
          <w:sz w:val="26"/>
          <w:szCs w:val="26"/>
        </w:rPr>
        <w:footnoteReference w:id="37"/>
      </w:r>
      <w:r>
        <w:rPr>
          <w:rFonts w:ascii="Times New Roman" w:hAnsi="Times New Roman" w:cs="Times New Roman"/>
          <w:sz w:val="26"/>
          <w:szCs w:val="26"/>
        </w:rPr>
        <w:t xml:space="preserve"> - объем собственного капитала;</w:t>
      </w:r>
    </w:p>
    <w:p w:rsidR="00BE6625" w:rsidRDefault="00BE6625" w:rsidP="00BE6625">
      <w:pPr>
        <w:pStyle w:val="ConsPlusNormal"/>
        <w:widowControl/>
        <w:numPr>
          <w:ilvl w:val="3"/>
          <w:numId w:val="1"/>
        </w:numPr>
        <w:spacing w:before="120" w:after="120" w:line="288" w:lineRule="auto"/>
        <w:ind w:left="1134" w:firstLine="0"/>
        <w:jc w:val="both"/>
        <w:rPr>
          <w:rFonts w:ascii="Times New Roman" w:hAnsi="Times New Roman" w:cs="Times New Roman"/>
          <w:sz w:val="26"/>
          <w:szCs w:val="26"/>
        </w:rPr>
      </w:pPr>
      <w:r>
        <w:rPr>
          <w:rFonts w:ascii="Times New Roman" w:hAnsi="Times New Roman" w:cs="Times New Roman"/>
          <w:sz w:val="26"/>
          <w:szCs w:val="26"/>
        </w:rPr>
        <w:t>Расчет коэффициента рентабельности инвестиций:</w:t>
      </w:r>
    </w:p>
    <w:p w:rsidR="00BE6625" w:rsidRDefault="00BE6625" w:rsidP="00BE6625">
      <w:pPr>
        <w:pStyle w:val="ConsPlusNormal"/>
        <w:widowControl/>
        <w:spacing w:before="120" w:after="120" w:line="288" w:lineRule="auto"/>
        <w:ind w:left="2268" w:firstLine="0"/>
        <w:jc w:val="center"/>
        <w:rPr>
          <w:rFonts w:ascii="Times New Roman" w:hAnsi="Times New Roman" w:cs="Times New Roman"/>
          <w:i/>
          <w:sz w:val="26"/>
          <w:szCs w:val="26"/>
        </w:rPr>
      </w:pPr>
    </w:p>
    <w:p w:rsidR="00BE6625" w:rsidRDefault="00BE6625" w:rsidP="00BE6625">
      <w:pPr>
        <w:pStyle w:val="ConsPlusNormal"/>
        <w:widowControl/>
        <w:spacing w:before="120" w:after="120" w:line="288" w:lineRule="auto"/>
        <w:ind w:left="2268" w:hanging="2268"/>
        <w:jc w:val="center"/>
        <w:rPr>
          <w:rFonts w:ascii="Times New Roman" w:hAnsi="Times New Roman" w:cs="Times New Roman"/>
          <w:i/>
          <w:sz w:val="26"/>
          <w:szCs w:val="26"/>
        </w:rPr>
      </w:pPr>
      <w:r>
        <w:rPr>
          <w:rFonts w:ascii="Times New Roman" w:hAnsi="Times New Roman" w:cs="Times New Roman"/>
          <w:i/>
          <w:sz w:val="26"/>
          <w:szCs w:val="26"/>
        </w:rPr>
        <w:t>R</w:t>
      </w:r>
      <w:proofErr w:type="gramStart"/>
      <w:r>
        <w:rPr>
          <w:rFonts w:ascii="Times New Roman" w:hAnsi="Times New Roman" w:cs="Times New Roman"/>
          <w:i/>
          <w:sz w:val="26"/>
          <w:szCs w:val="26"/>
        </w:rPr>
        <w:t>О</w:t>
      </w:r>
      <w:proofErr w:type="gramEnd"/>
      <w:r>
        <w:rPr>
          <w:rFonts w:ascii="Times New Roman" w:hAnsi="Times New Roman" w:cs="Times New Roman"/>
          <w:i/>
          <w:sz w:val="26"/>
          <w:szCs w:val="26"/>
        </w:rPr>
        <w:t>I</w:t>
      </w:r>
      <w:r>
        <w:rPr>
          <w:vertAlign w:val="superscript"/>
        </w:rPr>
        <w:footnoteReference w:id="38"/>
      </w:r>
      <w:r>
        <w:rPr>
          <w:rFonts w:ascii="Times New Roman" w:hAnsi="Times New Roman" w:cs="Times New Roman"/>
          <w:i/>
          <w:sz w:val="26"/>
          <w:szCs w:val="26"/>
        </w:rPr>
        <w:t xml:space="preserve"> =</w:t>
      </w:r>
      <w:r>
        <w:rPr>
          <w:rFonts w:ascii="Times New Roman" w:hAnsi="Times New Roman" w:cs="Times New Roman"/>
          <w:i/>
          <w:sz w:val="26"/>
          <w:szCs w:val="26"/>
          <w:lang w:val="en-US"/>
        </w:rPr>
        <w:t>NI</w:t>
      </w:r>
      <w:r>
        <w:rPr>
          <w:rFonts w:ascii="Times New Roman" w:hAnsi="Times New Roman" w:cs="Times New Roman"/>
          <w:i/>
          <w:sz w:val="26"/>
          <w:szCs w:val="26"/>
        </w:rPr>
        <w:t xml:space="preserve"> / IC</w:t>
      </w:r>
      <w:r>
        <w:rPr>
          <w:rFonts w:ascii="Times New Roman" w:hAnsi="Times New Roman" w:cs="Times New Roman"/>
          <w:i/>
          <w:sz w:val="26"/>
          <w:szCs w:val="26"/>
          <w:vertAlign w:val="subscript"/>
          <w:lang w:val="en-US"/>
        </w:rPr>
        <w:t>project</w:t>
      </w:r>
      <w:r>
        <w:rPr>
          <w:rFonts w:ascii="Times New Roman" w:hAnsi="Times New Roman" w:cs="Times New Roman"/>
          <w:sz w:val="26"/>
          <w:szCs w:val="26"/>
        </w:rPr>
        <w:t>, где</w:t>
      </w:r>
    </w:p>
    <w:p w:rsidR="00BE6625" w:rsidRDefault="00BE6625" w:rsidP="00BE6625">
      <w:pPr>
        <w:pStyle w:val="ConsPlusNormal"/>
        <w:widowControl/>
        <w:spacing w:before="120" w:after="120" w:line="288" w:lineRule="auto"/>
        <w:ind w:left="2268" w:firstLine="0"/>
        <w:jc w:val="center"/>
        <w:rPr>
          <w:rFonts w:ascii="Times New Roman" w:hAnsi="Times New Roman" w:cs="Times New Roman"/>
          <w:i/>
          <w:sz w:val="26"/>
          <w:szCs w:val="26"/>
        </w:rPr>
      </w:pPr>
    </w:p>
    <w:p w:rsidR="00BE6625" w:rsidRDefault="00BE6625" w:rsidP="00BE6625">
      <w:pPr>
        <w:pStyle w:val="ConsPlusNormal"/>
        <w:widowControl/>
        <w:spacing w:before="120" w:after="120" w:line="288" w:lineRule="auto"/>
        <w:ind w:left="1701" w:firstLine="0"/>
        <w:jc w:val="both"/>
        <w:rPr>
          <w:rFonts w:ascii="Times New Roman" w:hAnsi="Times New Roman" w:cs="Times New Roman"/>
          <w:sz w:val="26"/>
          <w:szCs w:val="26"/>
        </w:rPr>
      </w:pPr>
      <w:r>
        <w:rPr>
          <w:rFonts w:ascii="Times New Roman" w:hAnsi="Times New Roman" w:cs="Times New Roman"/>
          <w:i/>
          <w:sz w:val="26"/>
          <w:szCs w:val="26"/>
        </w:rPr>
        <w:t>IC</w:t>
      </w:r>
      <w:r>
        <w:rPr>
          <w:rFonts w:ascii="Times New Roman" w:hAnsi="Times New Roman" w:cs="Times New Roman"/>
          <w:i/>
          <w:sz w:val="26"/>
          <w:szCs w:val="26"/>
          <w:vertAlign w:val="subscript"/>
          <w:lang w:val="en-US"/>
        </w:rPr>
        <w:t>project</w:t>
      </w:r>
      <w:r>
        <w:rPr>
          <w:rFonts w:ascii="Times New Roman" w:hAnsi="Times New Roman" w:cs="Times New Roman"/>
          <w:sz w:val="26"/>
          <w:szCs w:val="26"/>
        </w:rPr>
        <w:t xml:space="preserve"> - сумма первоначальных инвестиций в проект.</w:t>
      </w:r>
    </w:p>
    <w:p w:rsidR="00BE6625" w:rsidRDefault="00BE6625" w:rsidP="00BE6625">
      <w:pPr>
        <w:pStyle w:val="ConsPlusNormal"/>
        <w:widowControl/>
        <w:numPr>
          <w:ilvl w:val="2"/>
          <w:numId w:val="1"/>
        </w:numPr>
        <w:spacing w:before="120" w:after="120" w:line="288" w:lineRule="auto"/>
        <w:ind w:left="1417" w:hanging="992"/>
        <w:jc w:val="both"/>
        <w:rPr>
          <w:rFonts w:ascii="Times New Roman" w:hAnsi="Times New Roman" w:cs="Times New Roman"/>
          <w:sz w:val="26"/>
          <w:szCs w:val="26"/>
        </w:rPr>
      </w:pPr>
      <w:r>
        <w:rPr>
          <w:rFonts w:ascii="Times New Roman" w:hAnsi="Times New Roman" w:cs="Times New Roman"/>
          <w:sz w:val="26"/>
          <w:szCs w:val="26"/>
        </w:rPr>
        <w:t xml:space="preserve">Финансовая модель должна содержать следующие показатели оборачиваемости: </w:t>
      </w:r>
    </w:p>
    <w:p w:rsidR="00BE6625" w:rsidRDefault="00BE6625" w:rsidP="00BE6625">
      <w:pPr>
        <w:pStyle w:val="ConsPlusNormal"/>
        <w:widowControl/>
        <w:numPr>
          <w:ilvl w:val="3"/>
          <w:numId w:val="1"/>
        </w:numPr>
        <w:spacing w:before="120" w:after="120" w:line="288" w:lineRule="auto"/>
        <w:ind w:left="2268" w:hanging="1134"/>
        <w:jc w:val="both"/>
        <w:rPr>
          <w:rStyle w:val="FontStyle333"/>
        </w:rPr>
      </w:pPr>
      <w:r>
        <w:rPr>
          <w:rFonts w:ascii="Times New Roman" w:hAnsi="Times New Roman" w:cs="Times New Roman"/>
          <w:sz w:val="26"/>
          <w:szCs w:val="26"/>
        </w:rPr>
        <w:t xml:space="preserve">Коэффициент </w:t>
      </w:r>
      <w:r>
        <w:rPr>
          <w:rStyle w:val="FontStyle333"/>
        </w:rPr>
        <w:t>оборачиваемости дебиторской задолженности (</w:t>
      </w:r>
      <w:r>
        <w:rPr>
          <w:rStyle w:val="FontStyle333"/>
          <w:lang w:val="en-US"/>
        </w:rPr>
        <w:t>Receivables</w:t>
      </w:r>
      <w:r w:rsidRPr="00BE6625">
        <w:rPr>
          <w:rStyle w:val="FontStyle333"/>
        </w:rPr>
        <w:t xml:space="preserve"> </w:t>
      </w:r>
      <w:r>
        <w:rPr>
          <w:rStyle w:val="FontStyle333"/>
          <w:lang w:val="en-US"/>
        </w:rPr>
        <w:t>turnover</w:t>
      </w:r>
      <w:r>
        <w:rPr>
          <w:rStyle w:val="FontStyle333"/>
        </w:rPr>
        <w:t>). Формула расчета:</w:t>
      </w:r>
    </w:p>
    <w:p w:rsidR="00BE6625" w:rsidRDefault="00BE6625" w:rsidP="00BE6625">
      <w:pPr>
        <w:pStyle w:val="ConsPlusNormal"/>
        <w:widowControl/>
        <w:spacing w:before="120" w:after="120" w:line="288" w:lineRule="auto"/>
        <w:ind w:left="1134" w:firstLine="0"/>
        <w:jc w:val="both"/>
        <w:rPr>
          <w:rStyle w:val="FontStyle333"/>
        </w:rPr>
      </w:pPr>
    </w:p>
    <w:p w:rsidR="00BE6625" w:rsidRDefault="00BE6625" w:rsidP="00BE6625">
      <w:pPr>
        <w:pStyle w:val="ConsPlusNormal"/>
        <w:widowControl/>
        <w:spacing w:before="120" w:after="120" w:line="288" w:lineRule="auto"/>
        <w:ind w:left="1134" w:firstLine="0"/>
        <w:jc w:val="center"/>
        <w:rPr>
          <w:rStyle w:val="FontStyle333"/>
          <w:i/>
          <w:lang w:val="en-US"/>
        </w:rPr>
      </w:pPr>
      <w:r>
        <w:rPr>
          <w:rStyle w:val="FontStyle333"/>
          <w:i/>
          <w:lang w:val="en-US"/>
        </w:rPr>
        <w:t>Receivables turnover = Rev</w:t>
      </w:r>
      <w:proofErr w:type="spellStart"/>
      <w:r>
        <w:rPr>
          <w:rStyle w:val="FontStyle333"/>
          <w:i/>
        </w:rPr>
        <w:t>enue</w:t>
      </w:r>
      <w:proofErr w:type="spellEnd"/>
      <w:r>
        <w:rPr>
          <w:rStyle w:val="FontStyle333"/>
          <w:i/>
          <w:lang w:val="en-US"/>
        </w:rPr>
        <w:t xml:space="preserve"> / Receivables, </w:t>
      </w:r>
      <w:r>
        <w:rPr>
          <w:rStyle w:val="FontStyle333"/>
        </w:rPr>
        <w:t>где</w:t>
      </w:r>
    </w:p>
    <w:p w:rsidR="00BE6625" w:rsidRDefault="00BE6625" w:rsidP="00BE6625">
      <w:pPr>
        <w:pStyle w:val="ConsPlusNormal"/>
        <w:widowControl/>
        <w:spacing w:before="120" w:after="120" w:line="288" w:lineRule="auto"/>
        <w:ind w:left="1134" w:firstLine="0"/>
        <w:jc w:val="center"/>
        <w:rPr>
          <w:rStyle w:val="FontStyle333"/>
          <w:i/>
          <w:lang w:val="en-US"/>
        </w:rPr>
      </w:pPr>
    </w:p>
    <w:p w:rsidR="00BE6625" w:rsidRDefault="00BE6625" w:rsidP="00BE6625">
      <w:pPr>
        <w:pStyle w:val="ConsPlusNormal"/>
        <w:widowControl/>
        <w:spacing w:before="120" w:after="120" w:line="288" w:lineRule="auto"/>
        <w:ind w:left="709"/>
      </w:pPr>
      <w:r>
        <w:rPr>
          <w:rFonts w:ascii="Times New Roman" w:hAnsi="Times New Roman" w:cs="Times New Roman"/>
          <w:i/>
          <w:sz w:val="26"/>
          <w:szCs w:val="26"/>
          <w:lang w:val="en-US"/>
        </w:rPr>
        <w:t xml:space="preserve">Revenue – </w:t>
      </w:r>
      <w:r>
        <w:rPr>
          <w:rFonts w:ascii="Times New Roman" w:hAnsi="Times New Roman" w:cs="Times New Roman"/>
          <w:sz w:val="26"/>
          <w:szCs w:val="26"/>
        </w:rPr>
        <w:t>выручка</w:t>
      </w:r>
      <w:r>
        <w:rPr>
          <w:rFonts w:ascii="Times New Roman" w:hAnsi="Times New Roman" w:cs="Times New Roman"/>
          <w:sz w:val="26"/>
          <w:szCs w:val="26"/>
          <w:lang w:val="en-US"/>
        </w:rPr>
        <w:t>;</w:t>
      </w:r>
    </w:p>
    <w:p w:rsidR="00BE6625" w:rsidRDefault="00BE6625" w:rsidP="00BE6625">
      <w:pPr>
        <w:pStyle w:val="ConsPlusNormal"/>
        <w:widowControl/>
        <w:spacing w:before="120" w:after="120" w:line="288" w:lineRule="auto"/>
        <w:ind w:left="709"/>
        <w:rPr>
          <w:rFonts w:ascii="Times New Roman" w:hAnsi="Times New Roman" w:cs="Times New Roman"/>
          <w:sz w:val="26"/>
          <w:szCs w:val="26"/>
        </w:rPr>
      </w:pPr>
      <w:r>
        <w:rPr>
          <w:rStyle w:val="FontStyle333"/>
          <w:i/>
          <w:lang w:val="en-US"/>
        </w:rPr>
        <w:t>Receivables</w:t>
      </w:r>
      <w:r w:rsidRPr="00BE6625">
        <w:rPr>
          <w:rFonts w:ascii="Times New Roman" w:hAnsi="Times New Roman" w:cs="Times New Roman"/>
          <w:i/>
          <w:sz w:val="26"/>
          <w:szCs w:val="26"/>
        </w:rPr>
        <w:t xml:space="preserve"> </w:t>
      </w:r>
      <w:r>
        <w:rPr>
          <w:rFonts w:ascii="Times New Roman" w:hAnsi="Times New Roman" w:cs="Times New Roman"/>
          <w:i/>
          <w:sz w:val="26"/>
          <w:szCs w:val="26"/>
        </w:rPr>
        <w:t xml:space="preserve">– </w:t>
      </w:r>
      <w:r>
        <w:rPr>
          <w:rFonts w:ascii="Times New Roman" w:hAnsi="Times New Roman" w:cs="Times New Roman"/>
          <w:sz w:val="26"/>
          <w:szCs w:val="26"/>
        </w:rPr>
        <w:t>средняя</w:t>
      </w:r>
      <w:r>
        <w:rPr>
          <w:rFonts w:ascii="Times New Roman" w:hAnsi="Times New Roman" w:cs="Times New Roman"/>
          <w:i/>
          <w:sz w:val="26"/>
          <w:szCs w:val="26"/>
        </w:rPr>
        <w:t xml:space="preserve"> </w:t>
      </w:r>
      <w:r>
        <w:rPr>
          <w:rFonts w:ascii="Times New Roman" w:hAnsi="Times New Roman" w:cs="Times New Roman"/>
          <w:sz w:val="26"/>
          <w:szCs w:val="26"/>
        </w:rPr>
        <w:t xml:space="preserve">дебиторская задолженность (определяется как сумма дебиторской задолженности на начало и на конец года, деленная на 2);  </w:t>
      </w:r>
    </w:p>
    <w:p w:rsidR="00BE6625" w:rsidRDefault="00BE6625" w:rsidP="00BE6625">
      <w:pPr>
        <w:pStyle w:val="ConsPlusNormal"/>
        <w:widowControl/>
        <w:numPr>
          <w:ilvl w:val="3"/>
          <w:numId w:val="1"/>
        </w:num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Коэффициент</w:t>
      </w:r>
      <w:r>
        <w:t xml:space="preserve"> </w:t>
      </w:r>
      <w:r>
        <w:rPr>
          <w:rFonts w:ascii="Times New Roman" w:hAnsi="Times New Roman" w:cs="Times New Roman"/>
          <w:sz w:val="26"/>
          <w:szCs w:val="26"/>
        </w:rPr>
        <w:t>оборачиваемости кредиторской задолженности (</w:t>
      </w:r>
      <w:r>
        <w:rPr>
          <w:rStyle w:val="FontStyle333"/>
          <w:lang w:val="en-US"/>
        </w:rPr>
        <w:t>Payables</w:t>
      </w:r>
      <w:r w:rsidRPr="00BE6625">
        <w:rPr>
          <w:rStyle w:val="FontStyle333"/>
        </w:rPr>
        <w:t xml:space="preserve"> </w:t>
      </w:r>
      <w:r>
        <w:rPr>
          <w:rStyle w:val="FontStyle333"/>
          <w:lang w:val="en-US"/>
        </w:rPr>
        <w:t>turnover</w:t>
      </w:r>
      <w:r>
        <w:rPr>
          <w:rStyle w:val="FontStyle333"/>
        </w:rPr>
        <w:t>). Формула расчета</w:t>
      </w:r>
      <w:r>
        <w:rPr>
          <w:rFonts w:ascii="Times New Roman" w:hAnsi="Times New Roman" w:cs="Times New Roman"/>
          <w:sz w:val="26"/>
          <w:szCs w:val="26"/>
        </w:rPr>
        <w:t>:</w:t>
      </w:r>
    </w:p>
    <w:p w:rsidR="00BE6625" w:rsidRDefault="00BE6625" w:rsidP="00BE6625">
      <w:pPr>
        <w:pStyle w:val="ConsPlusNormal"/>
        <w:widowControl/>
        <w:spacing w:before="120" w:after="120" w:line="288" w:lineRule="auto"/>
        <w:ind w:left="1728" w:firstLine="0"/>
        <w:jc w:val="both"/>
        <w:rPr>
          <w:rFonts w:ascii="Times New Roman" w:hAnsi="Times New Roman" w:cs="Times New Roman"/>
          <w:sz w:val="26"/>
          <w:szCs w:val="26"/>
        </w:rPr>
      </w:pPr>
    </w:p>
    <w:p w:rsidR="00BE6625" w:rsidRDefault="00BE6625" w:rsidP="00BE6625">
      <w:pPr>
        <w:pStyle w:val="ConsPlusNormal"/>
        <w:widowControl/>
        <w:spacing w:before="120" w:after="120" w:line="288" w:lineRule="auto"/>
        <w:ind w:left="1134" w:firstLine="0"/>
        <w:jc w:val="center"/>
        <w:rPr>
          <w:rStyle w:val="FontStyle333"/>
          <w:i/>
          <w:lang w:val="en-US"/>
        </w:rPr>
      </w:pPr>
      <w:r>
        <w:rPr>
          <w:rStyle w:val="FontStyle333"/>
          <w:i/>
          <w:lang w:val="en-US"/>
        </w:rPr>
        <w:t>Payables turnover = (COGS+</w:t>
      </w:r>
      <w:r>
        <w:rPr>
          <w:rFonts w:ascii="Times New Roman" w:hAnsi="Times New Roman" w:cs="Times New Roman"/>
          <w:i/>
          <w:sz w:val="26"/>
          <w:szCs w:val="26"/>
          <w:lang w:val="en-US"/>
        </w:rPr>
        <w:t>∆</w:t>
      </w:r>
      <w:proofErr w:type="spellStart"/>
      <w:r>
        <w:rPr>
          <w:rFonts w:ascii="Times New Roman" w:hAnsi="Times New Roman" w:cs="Times New Roman"/>
          <w:i/>
          <w:sz w:val="26"/>
          <w:szCs w:val="26"/>
          <w:lang w:val="en-US"/>
        </w:rPr>
        <w:t>Inv</w:t>
      </w:r>
      <w:proofErr w:type="spellEnd"/>
      <w:r>
        <w:rPr>
          <w:rStyle w:val="FontStyle333"/>
          <w:i/>
          <w:lang w:val="en-US"/>
        </w:rPr>
        <w:t xml:space="preserve">) / Payables, </w:t>
      </w:r>
      <w:r>
        <w:rPr>
          <w:rStyle w:val="FontStyle333"/>
          <w:i/>
        </w:rPr>
        <w:t>где</w:t>
      </w:r>
    </w:p>
    <w:p w:rsidR="00BE6625" w:rsidRDefault="00BE6625" w:rsidP="00BE6625">
      <w:pPr>
        <w:pStyle w:val="ConsPlusNormal"/>
        <w:widowControl/>
        <w:spacing w:before="120" w:after="120" w:line="288" w:lineRule="auto"/>
        <w:ind w:left="1134" w:firstLine="0"/>
        <w:jc w:val="center"/>
        <w:rPr>
          <w:rStyle w:val="FontStyle333"/>
          <w:i/>
          <w:lang w:val="en-US"/>
        </w:rPr>
      </w:pPr>
    </w:p>
    <w:p w:rsidR="00BE6625" w:rsidRDefault="00BE6625" w:rsidP="00BE6625">
      <w:pPr>
        <w:pStyle w:val="ConsPlusNormal"/>
        <w:widowControl/>
        <w:spacing w:before="120" w:after="120" w:line="288" w:lineRule="auto"/>
        <w:ind w:left="709"/>
      </w:pPr>
      <w:proofErr w:type="gramStart"/>
      <w:r>
        <w:rPr>
          <w:rFonts w:ascii="Times New Roman" w:hAnsi="Times New Roman" w:cs="Times New Roman"/>
          <w:i/>
          <w:sz w:val="26"/>
          <w:szCs w:val="26"/>
        </w:rPr>
        <w:t>С</w:t>
      </w:r>
      <w:proofErr w:type="gramEnd"/>
      <w:r>
        <w:rPr>
          <w:rFonts w:ascii="Times New Roman" w:hAnsi="Times New Roman" w:cs="Times New Roman"/>
          <w:i/>
          <w:sz w:val="26"/>
          <w:szCs w:val="26"/>
          <w:lang w:val="en-US"/>
        </w:rPr>
        <w:t>OGS</w:t>
      </w:r>
      <w:r>
        <w:rPr>
          <w:rStyle w:val="aa"/>
          <w:rFonts w:ascii="Times New Roman" w:hAnsi="Times New Roman" w:cs="Times New Roman"/>
          <w:i/>
          <w:sz w:val="26"/>
          <w:szCs w:val="26"/>
        </w:rPr>
        <w:footnoteReference w:id="39"/>
      </w:r>
      <w:r>
        <w:rPr>
          <w:rFonts w:ascii="Times New Roman" w:hAnsi="Times New Roman" w:cs="Times New Roman"/>
          <w:i/>
          <w:sz w:val="26"/>
          <w:szCs w:val="26"/>
        </w:rPr>
        <w:t xml:space="preserve"> – </w:t>
      </w:r>
      <w:r>
        <w:rPr>
          <w:rFonts w:ascii="Times New Roman" w:hAnsi="Times New Roman" w:cs="Times New Roman"/>
          <w:sz w:val="26"/>
          <w:szCs w:val="26"/>
        </w:rPr>
        <w:t>себестоимость продукции;</w:t>
      </w:r>
    </w:p>
    <w:p w:rsidR="00BE6625" w:rsidRDefault="00BE6625" w:rsidP="00BE6625">
      <w:pPr>
        <w:pStyle w:val="ConsPlusNormal"/>
        <w:widowControl/>
        <w:spacing w:before="120" w:after="120" w:line="288" w:lineRule="auto"/>
        <w:ind w:left="709"/>
        <w:rPr>
          <w:rFonts w:ascii="Times New Roman" w:hAnsi="Times New Roman" w:cs="Times New Roman"/>
          <w:i/>
          <w:sz w:val="26"/>
          <w:szCs w:val="26"/>
        </w:rPr>
      </w:pPr>
      <w:r>
        <w:rPr>
          <w:rFonts w:ascii="Times New Roman" w:hAnsi="Times New Roman" w:cs="Times New Roman"/>
          <w:i/>
          <w:sz w:val="26"/>
          <w:szCs w:val="26"/>
        </w:rPr>
        <w:t>∆</w:t>
      </w:r>
      <w:proofErr w:type="spellStart"/>
      <w:r>
        <w:rPr>
          <w:rFonts w:ascii="Times New Roman" w:hAnsi="Times New Roman" w:cs="Times New Roman"/>
          <w:i/>
          <w:sz w:val="26"/>
          <w:szCs w:val="26"/>
          <w:lang w:val="en-US"/>
        </w:rPr>
        <w:t>Inv</w:t>
      </w:r>
      <w:proofErr w:type="spellEnd"/>
      <w:r>
        <w:rPr>
          <w:rStyle w:val="aa"/>
          <w:rFonts w:ascii="Times New Roman" w:hAnsi="Times New Roman" w:cs="Times New Roman"/>
          <w:i/>
          <w:sz w:val="26"/>
          <w:szCs w:val="26"/>
        </w:rPr>
        <w:footnoteReference w:id="40"/>
      </w:r>
      <w:r>
        <w:rPr>
          <w:rFonts w:ascii="Times New Roman" w:hAnsi="Times New Roman" w:cs="Times New Roman"/>
          <w:i/>
          <w:sz w:val="26"/>
          <w:szCs w:val="26"/>
        </w:rPr>
        <w:t>-</w:t>
      </w:r>
      <w:r>
        <w:rPr>
          <w:rFonts w:ascii="Times New Roman" w:hAnsi="Times New Roman" w:cs="Times New Roman"/>
          <w:sz w:val="26"/>
          <w:szCs w:val="26"/>
        </w:rPr>
        <w:t xml:space="preserve"> изменение запасов</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пределяется как разница между запасами на конец и на начало года)</w:t>
      </w:r>
    </w:p>
    <w:p w:rsidR="00BE6625" w:rsidRDefault="00BE6625" w:rsidP="00BE6625">
      <w:pPr>
        <w:pStyle w:val="ConsPlusNormal"/>
        <w:widowControl/>
        <w:spacing w:before="120" w:after="120" w:line="288" w:lineRule="auto"/>
        <w:ind w:left="709"/>
        <w:rPr>
          <w:rFonts w:ascii="Times New Roman" w:hAnsi="Times New Roman" w:cs="Times New Roman"/>
          <w:sz w:val="26"/>
          <w:szCs w:val="26"/>
        </w:rPr>
      </w:pPr>
      <w:r>
        <w:rPr>
          <w:rStyle w:val="FontStyle333"/>
          <w:i/>
          <w:lang w:val="en-US"/>
        </w:rPr>
        <w:t>Payables</w:t>
      </w:r>
      <w:r>
        <w:rPr>
          <w:rFonts w:ascii="Times New Roman" w:hAnsi="Times New Roman" w:cs="Times New Roman"/>
          <w:i/>
          <w:sz w:val="26"/>
          <w:szCs w:val="26"/>
        </w:rPr>
        <w:t xml:space="preserve"> - </w:t>
      </w:r>
      <w:r>
        <w:rPr>
          <w:rFonts w:ascii="Times New Roman" w:hAnsi="Times New Roman" w:cs="Times New Roman"/>
          <w:sz w:val="26"/>
          <w:szCs w:val="26"/>
        </w:rPr>
        <w:t xml:space="preserve">средняя кредиторская задолженность (определяется как сумма кредиторская задолженность на начало и на конец года, деленная на 2);  </w:t>
      </w:r>
    </w:p>
    <w:p w:rsidR="00BE6625" w:rsidRDefault="00BE6625" w:rsidP="00BE6625">
      <w:pPr>
        <w:pStyle w:val="ConsPlusNormal"/>
        <w:widowControl/>
        <w:numPr>
          <w:ilvl w:val="3"/>
          <w:numId w:val="1"/>
        </w:num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Расчет коэффициента</w:t>
      </w:r>
      <w:r>
        <w:t xml:space="preserve"> </w:t>
      </w:r>
      <w:r>
        <w:rPr>
          <w:rFonts w:ascii="Times New Roman" w:hAnsi="Times New Roman" w:cs="Times New Roman"/>
          <w:sz w:val="26"/>
          <w:szCs w:val="26"/>
        </w:rPr>
        <w:t>оборачиваемости запасов;</w:t>
      </w:r>
    </w:p>
    <w:p w:rsidR="00BE6625" w:rsidRDefault="00BE6625" w:rsidP="00BE6625">
      <w:pPr>
        <w:pStyle w:val="ConsPlusNormal"/>
        <w:widowControl/>
        <w:spacing w:before="120" w:after="120" w:line="288" w:lineRule="auto"/>
        <w:ind w:left="1728" w:firstLine="0"/>
        <w:jc w:val="both"/>
        <w:rPr>
          <w:rFonts w:ascii="Times New Roman" w:hAnsi="Times New Roman" w:cs="Times New Roman"/>
          <w:sz w:val="26"/>
          <w:szCs w:val="26"/>
        </w:rPr>
      </w:pPr>
    </w:p>
    <w:p w:rsidR="00BE6625" w:rsidRDefault="00BE6625" w:rsidP="00BE6625">
      <w:pPr>
        <w:pStyle w:val="ConsPlusNormal"/>
        <w:widowControl/>
        <w:spacing w:before="120" w:after="120" w:line="288" w:lineRule="auto"/>
        <w:ind w:left="1134" w:firstLine="0"/>
        <w:jc w:val="center"/>
        <w:rPr>
          <w:rStyle w:val="FontStyle333"/>
          <w:i/>
          <w:lang w:val="en-US"/>
        </w:rPr>
      </w:pPr>
      <w:r>
        <w:rPr>
          <w:rStyle w:val="FontStyle333"/>
          <w:i/>
          <w:lang w:val="en-US"/>
        </w:rPr>
        <w:t xml:space="preserve">Inventory turnover = COGS / </w:t>
      </w:r>
      <w:proofErr w:type="spellStart"/>
      <w:r>
        <w:rPr>
          <w:rStyle w:val="FontStyle333"/>
          <w:i/>
          <w:lang w:val="en-US"/>
        </w:rPr>
        <w:t>Inv</w:t>
      </w:r>
      <w:proofErr w:type="spellEnd"/>
      <w:r>
        <w:rPr>
          <w:rStyle w:val="FontStyle333"/>
          <w:i/>
          <w:lang w:val="en-US"/>
        </w:rPr>
        <w:t xml:space="preserve">, </w:t>
      </w:r>
      <w:r>
        <w:rPr>
          <w:rStyle w:val="FontStyle333"/>
          <w:i/>
        </w:rPr>
        <w:t>где</w:t>
      </w:r>
    </w:p>
    <w:p w:rsidR="00BE6625" w:rsidRDefault="00BE6625" w:rsidP="00BE6625">
      <w:pPr>
        <w:pStyle w:val="ConsPlusNormal"/>
        <w:widowControl/>
        <w:spacing w:before="120" w:after="120" w:line="288" w:lineRule="auto"/>
        <w:ind w:left="1134" w:firstLine="0"/>
        <w:jc w:val="center"/>
        <w:rPr>
          <w:rStyle w:val="FontStyle333"/>
          <w:i/>
          <w:lang w:val="en-US"/>
        </w:rPr>
      </w:pPr>
    </w:p>
    <w:p w:rsidR="00BE6625" w:rsidRDefault="00BE6625" w:rsidP="00BE6625">
      <w:pPr>
        <w:pStyle w:val="ConsPlusNormal"/>
        <w:widowControl/>
        <w:spacing w:before="120" w:after="120" w:line="288" w:lineRule="auto"/>
        <w:ind w:left="709"/>
      </w:pPr>
      <w:proofErr w:type="gramStart"/>
      <w:r>
        <w:rPr>
          <w:rFonts w:ascii="Times New Roman" w:hAnsi="Times New Roman" w:cs="Times New Roman"/>
          <w:i/>
          <w:sz w:val="26"/>
          <w:szCs w:val="26"/>
        </w:rPr>
        <w:t>С</w:t>
      </w:r>
      <w:proofErr w:type="gramEnd"/>
      <w:r>
        <w:rPr>
          <w:rFonts w:ascii="Times New Roman" w:hAnsi="Times New Roman" w:cs="Times New Roman"/>
          <w:i/>
          <w:sz w:val="26"/>
          <w:szCs w:val="26"/>
          <w:lang w:val="en-US"/>
        </w:rPr>
        <w:t>OGS</w:t>
      </w:r>
      <w:r>
        <w:rPr>
          <w:rFonts w:ascii="Times New Roman" w:hAnsi="Times New Roman" w:cs="Times New Roman"/>
          <w:i/>
          <w:sz w:val="26"/>
          <w:szCs w:val="26"/>
        </w:rPr>
        <w:t xml:space="preserve"> – </w:t>
      </w:r>
      <w:r>
        <w:rPr>
          <w:rFonts w:ascii="Times New Roman" w:hAnsi="Times New Roman" w:cs="Times New Roman"/>
          <w:sz w:val="26"/>
          <w:szCs w:val="26"/>
        </w:rPr>
        <w:t>себестоимость;</w:t>
      </w:r>
    </w:p>
    <w:p w:rsidR="00BE6625" w:rsidRDefault="00BE6625" w:rsidP="00BE6625">
      <w:pPr>
        <w:pStyle w:val="ConsPlusNormal"/>
        <w:widowControl/>
        <w:spacing w:before="120" w:after="120" w:line="288" w:lineRule="auto"/>
        <w:ind w:left="709"/>
        <w:jc w:val="both"/>
        <w:rPr>
          <w:rFonts w:ascii="Times New Roman" w:hAnsi="Times New Roman" w:cs="Times New Roman"/>
          <w:i/>
          <w:sz w:val="26"/>
          <w:szCs w:val="26"/>
        </w:rPr>
      </w:pPr>
      <w:proofErr w:type="spellStart"/>
      <w:r>
        <w:rPr>
          <w:rFonts w:ascii="Times New Roman" w:hAnsi="Times New Roman" w:cs="Times New Roman"/>
          <w:i/>
          <w:sz w:val="26"/>
          <w:szCs w:val="26"/>
          <w:lang w:val="en-US"/>
        </w:rPr>
        <w:t>Inv</w:t>
      </w:r>
      <w:proofErr w:type="spellEnd"/>
      <w:r w:rsidRPr="00BE6625">
        <w:rPr>
          <w:rFonts w:ascii="Times New Roman" w:hAnsi="Times New Roman" w:cs="Times New Roman"/>
          <w:i/>
          <w:sz w:val="26"/>
          <w:szCs w:val="26"/>
        </w:rPr>
        <w:t xml:space="preserve"> </w:t>
      </w:r>
      <w:r>
        <w:rPr>
          <w:rFonts w:ascii="Times New Roman" w:hAnsi="Times New Roman" w:cs="Times New Roman"/>
          <w:i/>
          <w:sz w:val="26"/>
          <w:szCs w:val="26"/>
        </w:rPr>
        <w:t>-</w:t>
      </w:r>
      <w:r>
        <w:rPr>
          <w:rFonts w:ascii="Times New Roman" w:hAnsi="Times New Roman" w:cs="Times New Roman"/>
          <w:sz w:val="26"/>
          <w:szCs w:val="26"/>
        </w:rPr>
        <w:t xml:space="preserve"> средние запасы (определяется как сумма запасов на начало и на конец года, деленная на 2);</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r>
        <w:rPr>
          <w:sz w:val="26"/>
          <w:szCs w:val="26"/>
        </w:rPr>
        <w:lastRenderedPageBreak/>
        <w:t xml:space="preserve">Общие требования для составления финансовых прогнозов: </w:t>
      </w:r>
    </w:p>
    <w:p w:rsidR="00BE6625" w:rsidRDefault="00BE6625" w:rsidP="00BE6625">
      <w:pPr>
        <w:pStyle w:val="ConsPlusNormal"/>
        <w:widowControl/>
        <w:numPr>
          <w:ilvl w:val="3"/>
          <w:numId w:val="1"/>
        </w:numPr>
        <w:spacing w:before="120" w:after="120" w:line="288" w:lineRule="auto"/>
        <w:ind w:left="2268" w:hanging="1134"/>
        <w:jc w:val="both"/>
        <w:rPr>
          <w:rStyle w:val="FontStyle333"/>
        </w:rPr>
      </w:pPr>
      <w:r>
        <w:rPr>
          <w:rStyle w:val="FontStyle333"/>
        </w:rPr>
        <w:t>прогнозируются денежные потоки, поступающие в распоряжение инициатора проекта;</w:t>
      </w:r>
    </w:p>
    <w:p w:rsidR="00BE6625" w:rsidRDefault="00BE6625" w:rsidP="00BE6625">
      <w:pPr>
        <w:pStyle w:val="ConsPlusNormal"/>
        <w:widowControl/>
        <w:numPr>
          <w:ilvl w:val="3"/>
          <w:numId w:val="1"/>
        </w:numPr>
        <w:spacing w:before="120" w:after="120" w:line="288" w:lineRule="auto"/>
        <w:ind w:left="2268" w:hanging="1134"/>
        <w:jc w:val="both"/>
      </w:pPr>
      <w:r>
        <w:rPr>
          <w:rFonts w:ascii="Times New Roman" w:hAnsi="Times New Roman" w:cs="Times New Roman"/>
          <w:sz w:val="26"/>
          <w:szCs w:val="26"/>
        </w:rPr>
        <w:t>исторические затраты (затраты, осуществлённые до периода прогнозирования) не учитываются в прогнозных финансовых потоках;</w:t>
      </w:r>
    </w:p>
    <w:p w:rsidR="00BE6625" w:rsidRDefault="00BE6625" w:rsidP="00BE6625">
      <w:pPr>
        <w:pStyle w:val="ConsPlusNormal"/>
        <w:widowControl/>
        <w:numPr>
          <w:ilvl w:val="3"/>
          <w:numId w:val="1"/>
        </w:numPr>
        <w:spacing w:before="120" w:after="120" w:line="288" w:lineRule="auto"/>
        <w:ind w:left="2268" w:hanging="1134"/>
        <w:jc w:val="both"/>
        <w:rPr>
          <w:rStyle w:val="FontStyle333"/>
        </w:rPr>
      </w:pPr>
      <w:r>
        <w:rPr>
          <w:rStyle w:val="FontStyle333"/>
        </w:rPr>
        <w:t xml:space="preserve">график привлечения финансирования должен быть сопоставлен с </w:t>
      </w:r>
      <w:r>
        <w:rPr>
          <w:rStyle w:val="FontStyle333"/>
        </w:rPr>
        <w:br/>
        <w:t>графиком инвестиций;</w:t>
      </w:r>
    </w:p>
    <w:p w:rsidR="00BE6625" w:rsidRDefault="00BE6625" w:rsidP="00BE6625">
      <w:pPr>
        <w:pStyle w:val="ConsPlusNormal"/>
        <w:widowControl/>
        <w:numPr>
          <w:ilvl w:val="3"/>
          <w:numId w:val="1"/>
        </w:numPr>
        <w:spacing w:before="120" w:after="120" w:line="288" w:lineRule="auto"/>
        <w:ind w:left="2268" w:hanging="1134"/>
        <w:jc w:val="both"/>
        <w:rPr>
          <w:rStyle w:val="FontStyle333"/>
        </w:rPr>
      </w:pPr>
      <w:r>
        <w:rPr>
          <w:rStyle w:val="FontStyle333"/>
        </w:rPr>
        <w:t>валюта расчетных результатов финансовых прогнозов (прогнозная финансовая отчетность, финансовые показатели) – российский рубль. При использовании иностранных валют финансовая модель должна содержать значения обменного курса;</w:t>
      </w:r>
    </w:p>
    <w:p w:rsidR="00BE6625" w:rsidRDefault="00BE6625" w:rsidP="00BE6625">
      <w:pPr>
        <w:pStyle w:val="ConsPlusNormal"/>
        <w:widowControl/>
        <w:numPr>
          <w:ilvl w:val="3"/>
          <w:numId w:val="1"/>
        </w:numPr>
        <w:spacing w:before="120" w:after="120" w:line="288" w:lineRule="auto"/>
        <w:ind w:left="2268" w:hanging="1134"/>
        <w:jc w:val="both"/>
        <w:rPr>
          <w:rStyle w:val="FontStyle333"/>
        </w:rPr>
      </w:pPr>
      <w:r>
        <w:rPr>
          <w:rStyle w:val="FontStyle333"/>
        </w:rPr>
        <w:t xml:space="preserve">в случае расчета терминальной (заключительной) стоимости проекта необходимо обосновать, что продолжение извлечения доходов от эксплуатации инвестиционного проекта в течение </w:t>
      </w:r>
      <w:proofErr w:type="spellStart"/>
      <w:r>
        <w:rPr>
          <w:rStyle w:val="FontStyle333"/>
        </w:rPr>
        <w:t>постпрогнозного</w:t>
      </w:r>
      <w:proofErr w:type="spellEnd"/>
      <w:r>
        <w:rPr>
          <w:rStyle w:val="FontStyle333"/>
        </w:rPr>
        <w:t xml:space="preserve"> периода является экономически целесообразным, технически осуществимым и юридически допустимым.</w:t>
      </w:r>
    </w:p>
    <w:p w:rsidR="00BE6625" w:rsidRDefault="00BE6625" w:rsidP="00BE6625">
      <w:pPr>
        <w:pStyle w:val="a9"/>
        <w:numPr>
          <w:ilvl w:val="2"/>
          <w:numId w:val="1"/>
        </w:numPr>
        <w:autoSpaceDE w:val="0"/>
        <w:autoSpaceDN w:val="0"/>
        <w:adjustRightInd w:val="0"/>
        <w:spacing w:before="120" w:after="120" w:line="288" w:lineRule="auto"/>
        <w:ind w:left="1417" w:hanging="992"/>
        <w:jc w:val="both"/>
      </w:pPr>
      <w:r>
        <w:rPr>
          <w:sz w:val="26"/>
          <w:szCs w:val="26"/>
        </w:rPr>
        <w:t xml:space="preserve">Финансовая модель должна предусматривать возможность </w:t>
      </w:r>
      <w:proofErr w:type="gramStart"/>
      <w:r>
        <w:rPr>
          <w:sz w:val="26"/>
          <w:szCs w:val="26"/>
        </w:rPr>
        <w:t>проведения анализа чувствительности результатов финансовых прогнозов</w:t>
      </w:r>
      <w:proofErr w:type="gramEnd"/>
      <w:r>
        <w:rPr>
          <w:sz w:val="26"/>
          <w:szCs w:val="26"/>
        </w:rPr>
        <w:t xml:space="preserve"> </w:t>
      </w:r>
      <w:r>
        <w:rPr>
          <w:sz w:val="26"/>
          <w:szCs w:val="26"/>
        </w:rPr>
        <w:br/>
        <w:t>к изменению ключевых факторов.</w:t>
      </w:r>
    </w:p>
    <w:p w:rsidR="00BE6625" w:rsidRDefault="00BE6625" w:rsidP="00BE6625">
      <w:pPr>
        <w:pStyle w:val="ConsPlusNormal"/>
        <w:widowControl/>
        <w:numPr>
          <w:ilvl w:val="2"/>
          <w:numId w:val="1"/>
        </w:numPr>
        <w:spacing w:before="120" w:after="120" w:line="288" w:lineRule="auto"/>
        <w:ind w:left="1418" w:hanging="992"/>
        <w:jc w:val="both"/>
        <w:rPr>
          <w:rStyle w:val="FontStyle333"/>
        </w:rPr>
      </w:pPr>
      <w:r>
        <w:rPr>
          <w:rStyle w:val="FontStyle333"/>
        </w:rPr>
        <w:t>К ключевым факторам чувствительности относятся исходные данные и допущения финансовой модели, фактические значения которых в процессе реализации проекта могут значительно отклониться от значений, заложенных в финансовую модель, включая:</w:t>
      </w:r>
    </w:p>
    <w:p w:rsidR="00BE6625" w:rsidRDefault="00BE6625" w:rsidP="00BE6625">
      <w:pPr>
        <w:pStyle w:val="Style134"/>
        <w:widowControl/>
        <w:numPr>
          <w:ilvl w:val="3"/>
          <w:numId w:val="16"/>
        </w:numPr>
        <w:tabs>
          <w:tab w:val="left" w:pos="643"/>
        </w:tabs>
        <w:spacing w:before="120" w:after="120" w:line="288" w:lineRule="auto"/>
        <w:ind w:left="2552" w:hanging="567"/>
        <w:rPr>
          <w:rStyle w:val="FontStyle333"/>
        </w:rPr>
      </w:pPr>
      <w:r>
        <w:rPr>
          <w:rStyle w:val="FontStyle333"/>
        </w:rPr>
        <w:t>прогнозные темпы инфляции;</w:t>
      </w:r>
    </w:p>
    <w:p w:rsidR="00BE6625" w:rsidRDefault="00BE6625" w:rsidP="00BE6625">
      <w:pPr>
        <w:pStyle w:val="Style134"/>
        <w:widowControl/>
        <w:numPr>
          <w:ilvl w:val="3"/>
          <w:numId w:val="16"/>
        </w:numPr>
        <w:tabs>
          <w:tab w:val="left" w:pos="643"/>
        </w:tabs>
        <w:spacing w:before="120" w:after="120" w:line="288" w:lineRule="auto"/>
        <w:ind w:left="2552" w:hanging="567"/>
        <w:rPr>
          <w:rStyle w:val="FontStyle333"/>
        </w:rPr>
      </w:pPr>
      <w:r>
        <w:rPr>
          <w:rStyle w:val="FontStyle333"/>
        </w:rPr>
        <w:t>обменные курсы валют;</w:t>
      </w:r>
    </w:p>
    <w:p w:rsidR="00BE6625" w:rsidRDefault="00BE6625" w:rsidP="00BE6625">
      <w:pPr>
        <w:pStyle w:val="Style134"/>
        <w:widowControl/>
        <w:numPr>
          <w:ilvl w:val="3"/>
          <w:numId w:val="16"/>
        </w:numPr>
        <w:tabs>
          <w:tab w:val="left" w:pos="643"/>
        </w:tabs>
        <w:spacing w:before="120" w:after="120" w:line="288" w:lineRule="auto"/>
        <w:ind w:left="2552" w:hanging="567"/>
        <w:rPr>
          <w:rStyle w:val="FontStyle333"/>
        </w:rPr>
      </w:pPr>
      <w:r>
        <w:rPr>
          <w:rStyle w:val="FontStyle333"/>
        </w:rPr>
        <w:t>цены на готовую продукцию и тарифы на услуги;</w:t>
      </w:r>
    </w:p>
    <w:p w:rsidR="00BE6625" w:rsidRDefault="00BE6625" w:rsidP="00BE6625">
      <w:pPr>
        <w:pStyle w:val="Style134"/>
        <w:widowControl/>
        <w:numPr>
          <w:ilvl w:val="3"/>
          <w:numId w:val="16"/>
        </w:numPr>
        <w:tabs>
          <w:tab w:val="left" w:pos="643"/>
        </w:tabs>
        <w:spacing w:before="120" w:after="120" w:line="288" w:lineRule="auto"/>
        <w:ind w:left="2552" w:hanging="567"/>
        <w:rPr>
          <w:rStyle w:val="FontStyle333"/>
        </w:rPr>
      </w:pPr>
      <w:r>
        <w:rPr>
          <w:rStyle w:val="FontStyle333"/>
        </w:rPr>
        <w:t>объем продаж;</w:t>
      </w:r>
    </w:p>
    <w:p w:rsidR="00BE6625" w:rsidRDefault="00BE6625" w:rsidP="00BE6625">
      <w:pPr>
        <w:pStyle w:val="Style134"/>
        <w:widowControl/>
        <w:numPr>
          <w:ilvl w:val="3"/>
          <w:numId w:val="16"/>
        </w:numPr>
        <w:tabs>
          <w:tab w:val="left" w:pos="643"/>
        </w:tabs>
        <w:spacing w:before="120" w:after="120" w:line="288" w:lineRule="auto"/>
        <w:ind w:left="2552" w:hanging="567"/>
        <w:rPr>
          <w:rStyle w:val="FontStyle333"/>
        </w:rPr>
      </w:pPr>
      <w:r>
        <w:rPr>
          <w:rStyle w:val="FontStyle333"/>
        </w:rPr>
        <w:t>задержки ввода инвестиционного объекта в эксплуатацию и выхода на проектную мощность;</w:t>
      </w:r>
    </w:p>
    <w:p w:rsidR="00BE6625" w:rsidRDefault="00BE6625" w:rsidP="00BE6625">
      <w:pPr>
        <w:pStyle w:val="Style134"/>
        <w:widowControl/>
        <w:numPr>
          <w:ilvl w:val="3"/>
          <w:numId w:val="16"/>
        </w:numPr>
        <w:tabs>
          <w:tab w:val="left" w:pos="643"/>
        </w:tabs>
        <w:spacing w:before="120" w:after="120" w:line="288" w:lineRule="auto"/>
        <w:ind w:left="2552" w:hanging="567"/>
        <w:rPr>
          <w:rStyle w:val="FontStyle333"/>
        </w:rPr>
      </w:pPr>
      <w:r>
        <w:rPr>
          <w:rStyle w:val="FontStyle333"/>
        </w:rPr>
        <w:t>цены на основное сырьё и материалы, топливо, трудовые ресурсы;</w:t>
      </w:r>
    </w:p>
    <w:p w:rsidR="00BE6625" w:rsidRDefault="00BE6625" w:rsidP="00BE6625">
      <w:pPr>
        <w:pStyle w:val="Style134"/>
        <w:widowControl/>
        <w:numPr>
          <w:ilvl w:val="3"/>
          <w:numId w:val="16"/>
        </w:numPr>
        <w:tabs>
          <w:tab w:val="left" w:pos="643"/>
        </w:tabs>
        <w:spacing w:before="120" w:after="120" w:line="288" w:lineRule="auto"/>
        <w:ind w:left="2552" w:hanging="567"/>
        <w:rPr>
          <w:rStyle w:val="FontStyle333"/>
        </w:rPr>
      </w:pPr>
      <w:r>
        <w:rPr>
          <w:rStyle w:val="FontStyle333"/>
        </w:rPr>
        <w:lastRenderedPageBreak/>
        <w:t>процентные ставки на использование долгового финансирования;</w:t>
      </w:r>
    </w:p>
    <w:p w:rsidR="00BE6625" w:rsidRDefault="00BE6625" w:rsidP="00BE6625">
      <w:pPr>
        <w:pStyle w:val="Style134"/>
        <w:widowControl/>
        <w:numPr>
          <w:ilvl w:val="3"/>
          <w:numId w:val="16"/>
        </w:numPr>
        <w:tabs>
          <w:tab w:val="left" w:pos="643"/>
        </w:tabs>
        <w:spacing w:before="120" w:after="120" w:line="288" w:lineRule="auto"/>
        <w:ind w:left="2552" w:hanging="567"/>
        <w:rPr>
          <w:rStyle w:val="FontStyle333"/>
        </w:rPr>
      </w:pPr>
      <w:r>
        <w:rPr>
          <w:rStyle w:val="FontStyle333"/>
        </w:rPr>
        <w:t>ставку дисконтирования.</w:t>
      </w:r>
    </w:p>
    <w:p w:rsidR="00BE6625" w:rsidRDefault="00BE6625" w:rsidP="00BE6625">
      <w:pPr>
        <w:pStyle w:val="ConsPlusNormal"/>
        <w:widowControl/>
        <w:numPr>
          <w:ilvl w:val="2"/>
          <w:numId w:val="1"/>
        </w:numPr>
        <w:spacing w:before="120" w:after="120" w:line="288" w:lineRule="auto"/>
        <w:ind w:left="1418" w:hanging="992"/>
        <w:jc w:val="both"/>
        <w:rPr>
          <w:rStyle w:val="FontStyle333"/>
        </w:rPr>
      </w:pPr>
      <w:r>
        <w:rPr>
          <w:rStyle w:val="FontStyle333"/>
        </w:rPr>
        <w:t>Анализ чувствительности проводится в отношении результатов финансовых прогнозов, включая:</w:t>
      </w:r>
    </w:p>
    <w:p w:rsidR="00BE6625" w:rsidRDefault="00BE6625" w:rsidP="00BE6625">
      <w:pPr>
        <w:pStyle w:val="Style134"/>
        <w:widowControl/>
        <w:numPr>
          <w:ilvl w:val="3"/>
          <w:numId w:val="17"/>
        </w:numPr>
        <w:tabs>
          <w:tab w:val="left" w:pos="643"/>
        </w:tabs>
        <w:spacing w:before="120" w:after="120" w:line="288" w:lineRule="auto"/>
        <w:ind w:left="2552" w:hanging="567"/>
        <w:rPr>
          <w:rStyle w:val="FontStyle333"/>
        </w:rPr>
      </w:pPr>
      <w:r>
        <w:rPr>
          <w:rStyle w:val="FontStyle333"/>
        </w:rPr>
        <w:t xml:space="preserve">показатели </w:t>
      </w:r>
      <w:r>
        <w:rPr>
          <w:sz w:val="26"/>
          <w:szCs w:val="26"/>
        </w:rPr>
        <w:t>эффективности</w:t>
      </w:r>
      <w:r>
        <w:rPr>
          <w:rStyle w:val="FontStyle333"/>
        </w:rPr>
        <w:t xml:space="preserve"> инвестиционного проекта (</w:t>
      </w:r>
      <w:r>
        <w:rPr>
          <w:rStyle w:val="FontStyle333"/>
          <w:lang w:val="en-US"/>
        </w:rPr>
        <w:t>NPV</w:t>
      </w:r>
      <w:r>
        <w:rPr>
          <w:rStyle w:val="FontStyle333"/>
        </w:rPr>
        <w:t xml:space="preserve">, </w:t>
      </w:r>
      <w:r>
        <w:rPr>
          <w:rStyle w:val="FontStyle333"/>
          <w:lang w:val="en-US"/>
        </w:rPr>
        <w:t>IRR</w:t>
      </w:r>
      <w:r>
        <w:rPr>
          <w:rStyle w:val="FontStyle333"/>
        </w:rPr>
        <w:t xml:space="preserve"> и иные);</w:t>
      </w:r>
    </w:p>
    <w:p w:rsidR="00BE6625" w:rsidRDefault="00BE6625" w:rsidP="00BE6625">
      <w:pPr>
        <w:pStyle w:val="Style134"/>
        <w:widowControl/>
        <w:numPr>
          <w:ilvl w:val="3"/>
          <w:numId w:val="17"/>
        </w:numPr>
        <w:tabs>
          <w:tab w:val="left" w:pos="643"/>
        </w:tabs>
        <w:spacing w:before="120" w:after="120" w:line="288" w:lineRule="auto"/>
        <w:ind w:left="2552" w:hanging="567"/>
        <w:rPr>
          <w:rStyle w:val="FontStyle333"/>
        </w:rPr>
      </w:pPr>
      <w:r>
        <w:rPr>
          <w:sz w:val="26"/>
          <w:szCs w:val="26"/>
        </w:rPr>
        <w:t>показатели финансовой стабильности</w:t>
      </w:r>
      <w:r>
        <w:rPr>
          <w:rStyle w:val="FontStyle333"/>
        </w:rPr>
        <w:t xml:space="preserve"> (</w:t>
      </w:r>
      <w:r>
        <w:rPr>
          <w:rStyle w:val="FontStyle333"/>
          <w:lang w:val="en-US"/>
        </w:rPr>
        <w:t>DSCR</w:t>
      </w:r>
      <w:r>
        <w:rPr>
          <w:rStyle w:val="FontStyle333"/>
        </w:rPr>
        <w:t xml:space="preserve">, </w:t>
      </w:r>
      <w:r>
        <w:rPr>
          <w:rStyle w:val="FontStyle333"/>
          <w:lang w:val="en-US"/>
        </w:rPr>
        <w:t>LLSR</w:t>
      </w:r>
      <w:r>
        <w:rPr>
          <w:rStyle w:val="FontStyle333"/>
        </w:rPr>
        <w:t xml:space="preserve"> и иные);</w:t>
      </w:r>
    </w:p>
    <w:p w:rsidR="00BE6625" w:rsidRDefault="00BE6625" w:rsidP="00BE6625">
      <w:pPr>
        <w:pStyle w:val="Style134"/>
        <w:widowControl/>
        <w:numPr>
          <w:ilvl w:val="3"/>
          <w:numId w:val="17"/>
        </w:numPr>
        <w:tabs>
          <w:tab w:val="left" w:pos="643"/>
        </w:tabs>
        <w:spacing w:before="120" w:after="120" w:line="288" w:lineRule="auto"/>
        <w:ind w:left="2552" w:hanging="567"/>
      </w:pPr>
      <w:r>
        <w:rPr>
          <w:sz w:val="26"/>
          <w:szCs w:val="26"/>
        </w:rPr>
        <w:t>показатели долговой нагрузки (Долг/Собственный капитал, Долг/</w:t>
      </w:r>
      <w:r>
        <w:rPr>
          <w:sz w:val="26"/>
          <w:szCs w:val="26"/>
          <w:lang w:val="en-US"/>
        </w:rPr>
        <w:t>EBITDA</w:t>
      </w:r>
      <w:r>
        <w:rPr>
          <w:sz w:val="26"/>
          <w:szCs w:val="26"/>
        </w:rPr>
        <w:t>);</w:t>
      </w:r>
    </w:p>
    <w:p w:rsidR="00BE6625" w:rsidRDefault="00BE6625" w:rsidP="00BE6625">
      <w:pPr>
        <w:pStyle w:val="Style134"/>
        <w:widowControl/>
        <w:numPr>
          <w:ilvl w:val="3"/>
          <w:numId w:val="17"/>
        </w:numPr>
        <w:tabs>
          <w:tab w:val="left" w:pos="643"/>
        </w:tabs>
        <w:spacing w:before="120" w:after="120" w:line="288" w:lineRule="auto"/>
        <w:ind w:left="2552" w:hanging="567"/>
        <w:rPr>
          <w:rStyle w:val="FontStyle333"/>
        </w:rPr>
      </w:pPr>
      <w:r>
        <w:rPr>
          <w:sz w:val="26"/>
          <w:szCs w:val="26"/>
        </w:rPr>
        <w:t>показатели рентабельности (</w:t>
      </w:r>
      <w:r>
        <w:rPr>
          <w:sz w:val="26"/>
          <w:szCs w:val="26"/>
          <w:lang w:val="en-US"/>
        </w:rPr>
        <w:t>ROA</w:t>
      </w:r>
      <w:r>
        <w:rPr>
          <w:sz w:val="26"/>
          <w:szCs w:val="26"/>
        </w:rPr>
        <w:t xml:space="preserve">, </w:t>
      </w:r>
      <w:r>
        <w:rPr>
          <w:sz w:val="26"/>
          <w:szCs w:val="26"/>
          <w:lang w:val="en-US"/>
        </w:rPr>
        <w:t>ROE</w:t>
      </w:r>
      <w:r>
        <w:rPr>
          <w:sz w:val="26"/>
          <w:szCs w:val="26"/>
        </w:rPr>
        <w:t xml:space="preserve">, </w:t>
      </w:r>
      <w:r>
        <w:rPr>
          <w:sz w:val="26"/>
          <w:szCs w:val="26"/>
          <w:lang w:val="en-US"/>
        </w:rPr>
        <w:t>ROI</w:t>
      </w:r>
      <w:r>
        <w:rPr>
          <w:sz w:val="26"/>
          <w:szCs w:val="26"/>
        </w:rPr>
        <w:t xml:space="preserve"> и иные)</w:t>
      </w:r>
    </w:p>
    <w:p w:rsidR="00BE6625" w:rsidRDefault="00BE6625" w:rsidP="00BE6625">
      <w:pPr>
        <w:pStyle w:val="Style134"/>
        <w:widowControl/>
        <w:numPr>
          <w:ilvl w:val="3"/>
          <w:numId w:val="17"/>
        </w:numPr>
        <w:tabs>
          <w:tab w:val="left" w:pos="643"/>
        </w:tabs>
        <w:spacing w:before="120" w:after="120" w:line="288" w:lineRule="auto"/>
        <w:ind w:left="2552" w:hanging="567"/>
        <w:rPr>
          <w:rStyle w:val="FontStyle333"/>
        </w:rPr>
      </w:pPr>
      <w:r>
        <w:rPr>
          <w:rStyle w:val="FontStyle333"/>
        </w:rPr>
        <w:t>срок возврата средств Фонда;</w:t>
      </w:r>
    </w:p>
    <w:p w:rsidR="00BE6625" w:rsidRDefault="00BE6625" w:rsidP="00BE6625">
      <w:pPr>
        <w:pStyle w:val="ConsPlusNormal"/>
        <w:widowControl/>
        <w:numPr>
          <w:ilvl w:val="2"/>
          <w:numId w:val="1"/>
        </w:numPr>
        <w:spacing w:before="120" w:after="120" w:line="288" w:lineRule="auto"/>
        <w:ind w:left="1418" w:hanging="992"/>
        <w:jc w:val="both"/>
        <w:rPr>
          <w:rStyle w:val="FontStyle333"/>
        </w:rPr>
      </w:pPr>
      <w:r>
        <w:rPr>
          <w:rStyle w:val="FontStyle333"/>
        </w:rPr>
        <w:t>Финансовая модель должна содержать проверку корректности вычислений, включая проверку сходимости прогнозного баланса, равенства величины изменения денежных сре</w:t>
      </w:r>
      <w:proofErr w:type="gramStart"/>
      <w:r>
        <w:rPr>
          <w:rStyle w:val="FontStyle333"/>
        </w:rPr>
        <w:t>дств в пр</w:t>
      </w:r>
      <w:proofErr w:type="gramEnd"/>
      <w:r>
        <w:rPr>
          <w:rStyle w:val="FontStyle333"/>
        </w:rPr>
        <w:t>огнозном балансе и в прогнозном отчете о движении денежных средств и иные соответствия. Результаты проверки должны содержаться на отдельном листе, который также должен содержать индикатор наличия ошибок.</w:t>
      </w:r>
    </w:p>
    <w:p w:rsidR="00BE6625" w:rsidRDefault="00BE6625" w:rsidP="00BE6625">
      <w:pPr>
        <w:pStyle w:val="ConsPlusNormal"/>
        <w:widowControl/>
        <w:numPr>
          <w:ilvl w:val="2"/>
          <w:numId w:val="1"/>
        </w:numPr>
        <w:spacing w:before="120" w:after="120" w:line="288" w:lineRule="auto"/>
        <w:ind w:left="1418" w:hanging="992"/>
        <w:jc w:val="both"/>
        <w:rPr>
          <w:rStyle w:val="FontStyle333"/>
        </w:rPr>
      </w:pPr>
      <w:r>
        <w:rPr>
          <w:rStyle w:val="FontStyle333"/>
        </w:rPr>
        <w:t>Требования к описанию финансовой модели.</w:t>
      </w:r>
    </w:p>
    <w:p w:rsidR="00BE6625" w:rsidRDefault="00BE6625" w:rsidP="00BE6625">
      <w:pPr>
        <w:pStyle w:val="ConsPlusNormal"/>
        <w:widowControl/>
        <w:numPr>
          <w:ilvl w:val="3"/>
          <w:numId w:val="1"/>
        </w:numPr>
        <w:spacing w:before="120" w:after="120" w:line="288" w:lineRule="auto"/>
        <w:ind w:left="2268" w:hanging="1134"/>
        <w:jc w:val="both"/>
        <w:rPr>
          <w:rStyle w:val="FontStyle333"/>
        </w:rPr>
      </w:pPr>
      <w:r>
        <w:rPr>
          <w:rStyle w:val="FontStyle333"/>
        </w:rPr>
        <w:t xml:space="preserve">Описание   финансовой   модели   оформляется   в   виде   приложения к финансовой модели. </w:t>
      </w:r>
    </w:p>
    <w:p w:rsidR="00BE6625" w:rsidRDefault="00BE6625" w:rsidP="00BE6625">
      <w:pPr>
        <w:pStyle w:val="ConsPlusNormal"/>
        <w:widowControl/>
        <w:numPr>
          <w:ilvl w:val="3"/>
          <w:numId w:val="1"/>
        </w:numPr>
        <w:spacing w:before="120" w:after="120" w:line="288" w:lineRule="auto"/>
        <w:ind w:left="2268" w:hanging="1134"/>
        <w:jc w:val="both"/>
        <w:rPr>
          <w:rStyle w:val="FontStyle333"/>
        </w:rPr>
      </w:pPr>
      <w:r>
        <w:rPr>
          <w:rStyle w:val="FontStyle333"/>
        </w:rPr>
        <w:t xml:space="preserve">В описание </w:t>
      </w:r>
      <w:proofErr w:type="spellStart"/>
      <w:r>
        <w:rPr>
          <w:rStyle w:val="FontStyle333"/>
        </w:rPr>
        <w:t>финасовой</w:t>
      </w:r>
      <w:proofErr w:type="spellEnd"/>
      <w:r>
        <w:rPr>
          <w:rStyle w:val="FontStyle333"/>
        </w:rPr>
        <w:t xml:space="preserve"> модели должны быть включены:</w:t>
      </w:r>
    </w:p>
    <w:p w:rsidR="00BE6625" w:rsidRDefault="00BE6625" w:rsidP="00BE6625">
      <w:pPr>
        <w:pStyle w:val="Style134"/>
        <w:widowControl/>
        <w:numPr>
          <w:ilvl w:val="3"/>
          <w:numId w:val="18"/>
        </w:numPr>
        <w:tabs>
          <w:tab w:val="left" w:pos="643"/>
        </w:tabs>
        <w:spacing w:before="120" w:after="120" w:line="288" w:lineRule="auto"/>
        <w:ind w:left="2552" w:hanging="567"/>
        <w:rPr>
          <w:rStyle w:val="FontStyle333"/>
        </w:rPr>
      </w:pPr>
      <w:r>
        <w:rPr>
          <w:rStyle w:val="FontStyle333"/>
        </w:rPr>
        <w:t>описание структуры финансовой модели;</w:t>
      </w:r>
    </w:p>
    <w:p w:rsidR="00BE6625" w:rsidRDefault="00BE6625" w:rsidP="00BE6625">
      <w:pPr>
        <w:pStyle w:val="Style134"/>
        <w:widowControl/>
        <w:numPr>
          <w:ilvl w:val="3"/>
          <w:numId w:val="18"/>
        </w:numPr>
        <w:tabs>
          <w:tab w:val="left" w:pos="643"/>
        </w:tabs>
        <w:spacing w:before="120" w:after="120" w:line="288" w:lineRule="auto"/>
        <w:ind w:left="2552" w:hanging="567"/>
        <w:rPr>
          <w:rStyle w:val="FontStyle333"/>
        </w:rPr>
      </w:pPr>
      <w:r>
        <w:rPr>
          <w:rStyle w:val="FontStyle333"/>
        </w:rPr>
        <w:t>описание механизма работы макросов, использованных в</w:t>
      </w:r>
      <w:r>
        <w:rPr>
          <w:rStyle w:val="FontStyle333"/>
        </w:rPr>
        <w:br/>
        <w:t>финансовой модели (если применимо);</w:t>
      </w:r>
    </w:p>
    <w:p w:rsidR="00BE6625" w:rsidRDefault="00BE6625" w:rsidP="00BE6625">
      <w:pPr>
        <w:pStyle w:val="Style134"/>
        <w:widowControl/>
        <w:numPr>
          <w:ilvl w:val="3"/>
          <w:numId w:val="18"/>
        </w:numPr>
        <w:tabs>
          <w:tab w:val="left" w:pos="643"/>
        </w:tabs>
        <w:spacing w:before="120" w:after="120" w:line="288" w:lineRule="auto"/>
        <w:ind w:left="2552" w:hanging="567"/>
        <w:rPr>
          <w:rStyle w:val="FontStyle333"/>
        </w:rPr>
      </w:pPr>
      <w:r>
        <w:rPr>
          <w:rStyle w:val="FontStyle333"/>
        </w:rPr>
        <w:t>основные исходные данные и допущения для финансовых прогнозов с указанием источников информации, если они не приведены в бизнес-плане;</w:t>
      </w:r>
    </w:p>
    <w:p w:rsidR="00BE6625" w:rsidRDefault="00BE6625" w:rsidP="00BE6625">
      <w:pPr>
        <w:pStyle w:val="Style134"/>
        <w:widowControl/>
        <w:numPr>
          <w:ilvl w:val="3"/>
          <w:numId w:val="18"/>
        </w:numPr>
        <w:tabs>
          <w:tab w:val="left" w:pos="643"/>
        </w:tabs>
        <w:spacing w:before="120" w:after="120" w:line="288" w:lineRule="auto"/>
        <w:ind w:left="2552" w:hanging="567"/>
        <w:rPr>
          <w:rStyle w:val="FontStyle333"/>
        </w:rPr>
      </w:pPr>
      <w:r>
        <w:rPr>
          <w:rStyle w:val="FontStyle333"/>
        </w:rPr>
        <w:t>формулы расчета финансовых показателей (коэффициентов), если они не приведены в бизнес-плане;</w:t>
      </w:r>
    </w:p>
    <w:p w:rsidR="00BE6625" w:rsidRDefault="00BE6625" w:rsidP="00BE6625">
      <w:pPr>
        <w:pStyle w:val="Style134"/>
        <w:widowControl/>
        <w:numPr>
          <w:ilvl w:val="3"/>
          <w:numId w:val="18"/>
        </w:numPr>
        <w:tabs>
          <w:tab w:val="left" w:pos="643"/>
        </w:tabs>
        <w:spacing w:before="120" w:after="120" w:line="288" w:lineRule="auto"/>
        <w:ind w:left="2552" w:hanging="567"/>
        <w:rPr>
          <w:rStyle w:val="FontStyle333"/>
        </w:rPr>
      </w:pPr>
      <w:r>
        <w:rPr>
          <w:rStyle w:val="FontStyle333"/>
        </w:rPr>
        <w:t>контактные данные лиц, ответственных за предоставление</w:t>
      </w:r>
      <w:r>
        <w:rPr>
          <w:rStyle w:val="FontStyle333"/>
        </w:rPr>
        <w:br/>
        <w:t>разъяснений по финансовой модели;</w:t>
      </w:r>
    </w:p>
    <w:p w:rsidR="00BE6625" w:rsidRDefault="00BE6625" w:rsidP="00BE6625">
      <w:pPr>
        <w:pStyle w:val="Style134"/>
        <w:widowControl/>
        <w:numPr>
          <w:ilvl w:val="3"/>
          <w:numId w:val="18"/>
        </w:numPr>
        <w:tabs>
          <w:tab w:val="left" w:pos="643"/>
        </w:tabs>
        <w:spacing w:before="120" w:after="120" w:line="288" w:lineRule="auto"/>
        <w:ind w:left="2552" w:hanging="567"/>
        <w:rPr>
          <w:rStyle w:val="FontStyle333"/>
        </w:rPr>
      </w:pPr>
      <w:r>
        <w:rPr>
          <w:rStyle w:val="FontStyle333"/>
        </w:rPr>
        <w:t>иная информация, необходимая для понимания структуры, принципов построения, механизма работы и иных особенностей финансовой модели.</w:t>
      </w:r>
    </w:p>
    <w:p w:rsidR="00BE6625" w:rsidRDefault="00BE6625" w:rsidP="00BE6625">
      <w:pPr>
        <w:pStyle w:val="a7"/>
        <w:widowControl/>
        <w:numPr>
          <w:ilvl w:val="1"/>
          <w:numId w:val="1"/>
        </w:numPr>
        <w:spacing w:before="120" w:after="120" w:line="288" w:lineRule="auto"/>
        <w:ind w:left="1134" w:hanging="708"/>
        <w:jc w:val="both"/>
        <w:rPr>
          <w:rStyle w:val="FontStyle23"/>
          <w:b/>
          <w:i w:val="0"/>
          <w:color w:val="auto"/>
          <w:spacing w:val="0"/>
        </w:rPr>
      </w:pPr>
      <w:r>
        <w:rPr>
          <w:rStyle w:val="FontStyle23"/>
          <w:b/>
          <w:i w:val="0"/>
          <w:color w:val="auto"/>
          <w:spacing w:val="0"/>
        </w:rPr>
        <w:lastRenderedPageBreak/>
        <w:t>Требования к представляемым учредительным и иным документам Инициатора проекта</w:t>
      </w:r>
    </w:p>
    <w:p w:rsidR="00BE6625" w:rsidRDefault="00BE6625" w:rsidP="00BE6625">
      <w:pPr>
        <w:pStyle w:val="a9"/>
        <w:numPr>
          <w:ilvl w:val="2"/>
          <w:numId w:val="1"/>
        </w:numPr>
        <w:autoSpaceDE w:val="0"/>
        <w:autoSpaceDN w:val="0"/>
        <w:adjustRightInd w:val="0"/>
        <w:spacing w:before="120" w:after="120" w:line="288" w:lineRule="auto"/>
        <w:ind w:left="1418" w:hanging="992"/>
        <w:jc w:val="both"/>
        <w:rPr>
          <w:shd w:val="clear" w:color="auto" w:fill="FFFFFF"/>
        </w:rPr>
      </w:pPr>
      <w:r>
        <w:rPr>
          <w:sz w:val="26"/>
          <w:szCs w:val="26"/>
        </w:rPr>
        <w:t>В печатном виде комплект годовой бухгалтерской отчетности, учредительных и иных документов инициатора проекта, предусмотренных пунктами 3.1.5. и 3.1.6. Методических указаний, представляется в виде копий, заверенных подписью уполномоченного лица и печатью организации (инициатора проекта).</w:t>
      </w:r>
    </w:p>
    <w:p w:rsidR="00BE6625" w:rsidRDefault="00BE6625" w:rsidP="00BE6625">
      <w:pPr>
        <w:pStyle w:val="a9"/>
        <w:numPr>
          <w:ilvl w:val="2"/>
          <w:numId w:val="1"/>
        </w:numPr>
        <w:autoSpaceDE w:val="0"/>
        <w:autoSpaceDN w:val="0"/>
        <w:adjustRightInd w:val="0"/>
        <w:spacing w:before="120" w:after="120" w:line="288" w:lineRule="auto"/>
        <w:ind w:left="1417" w:hanging="992"/>
        <w:jc w:val="both"/>
        <w:rPr>
          <w:sz w:val="26"/>
          <w:szCs w:val="26"/>
        </w:rPr>
      </w:pPr>
      <w:r>
        <w:rPr>
          <w:sz w:val="26"/>
          <w:szCs w:val="26"/>
        </w:rPr>
        <w:t xml:space="preserve">В электронном виде копии документов представляется в формате </w:t>
      </w:r>
      <w:proofErr w:type="spellStart"/>
      <w:r>
        <w:rPr>
          <w:sz w:val="26"/>
          <w:szCs w:val="26"/>
        </w:rPr>
        <w:t>Portable</w:t>
      </w:r>
      <w:proofErr w:type="spellEnd"/>
      <w:r>
        <w:rPr>
          <w:sz w:val="26"/>
          <w:szCs w:val="26"/>
        </w:rPr>
        <w:t xml:space="preserve"> </w:t>
      </w:r>
      <w:proofErr w:type="spellStart"/>
      <w:r>
        <w:rPr>
          <w:sz w:val="26"/>
          <w:szCs w:val="26"/>
        </w:rPr>
        <w:t>Document</w:t>
      </w:r>
      <w:proofErr w:type="spellEnd"/>
      <w:r>
        <w:rPr>
          <w:sz w:val="26"/>
          <w:szCs w:val="26"/>
        </w:rPr>
        <w:t xml:space="preserve"> </w:t>
      </w:r>
      <w:proofErr w:type="spellStart"/>
      <w:r>
        <w:rPr>
          <w:sz w:val="26"/>
          <w:szCs w:val="26"/>
        </w:rPr>
        <w:t>Format</w:t>
      </w:r>
      <w:proofErr w:type="spellEnd"/>
      <w:r>
        <w:rPr>
          <w:sz w:val="26"/>
          <w:szCs w:val="26"/>
        </w:rPr>
        <w:t> (PDF).</w:t>
      </w:r>
      <w:bookmarkEnd w:id="0"/>
      <w:bookmarkEnd w:id="1"/>
      <w:bookmarkEnd w:id="2"/>
      <w:bookmarkEnd w:id="3"/>
      <w:bookmarkEnd w:id="4"/>
      <w:bookmarkEnd w:id="5"/>
      <w:bookmarkEnd w:id="6"/>
      <w:bookmarkEnd w:id="7"/>
      <w:bookmarkEnd w:id="8"/>
      <w:bookmarkEnd w:id="9"/>
      <w:bookmarkEnd w:id="10"/>
      <w:bookmarkEnd w:id="11"/>
      <w:bookmarkEnd w:id="12"/>
      <w:bookmarkEnd w:id="13"/>
    </w:p>
    <w:p w:rsidR="00BE6625" w:rsidRPr="00BE6625" w:rsidRDefault="00BE6625" w:rsidP="00BE6625">
      <w:pPr>
        <w:rPr>
          <w:lang w:eastAsia="ru-RU"/>
        </w:rPr>
      </w:pPr>
    </w:p>
    <w:p w:rsidR="00BE6625" w:rsidRPr="00BE6625" w:rsidRDefault="00BE6625" w:rsidP="00BE6625">
      <w:pPr>
        <w:rPr>
          <w:lang w:eastAsia="ru-RU"/>
        </w:rPr>
      </w:pPr>
    </w:p>
    <w:p w:rsidR="00BE6625" w:rsidRDefault="00BE6625" w:rsidP="00BE6625">
      <w:pPr>
        <w:rPr>
          <w:lang w:eastAsia="ru-RU"/>
        </w:rPr>
      </w:pPr>
    </w:p>
    <w:p w:rsidR="00BE6625" w:rsidRDefault="00BE6625" w:rsidP="00BE6625">
      <w:pPr>
        <w:jc w:val="right"/>
      </w:pPr>
      <w:r>
        <w:rPr>
          <w:lang w:eastAsia="ru-RU"/>
        </w:rPr>
        <w:tab/>
      </w:r>
      <w:r>
        <w:t xml:space="preserve">Приложение №1 </w:t>
      </w:r>
    </w:p>
    <w:p w:rsidR="00BE6625" w:rsidRDefault="00BE6625" w:rsidP="00BE6625">
      <w:pPr>
        <w:jc w:val="right"/>
      </w:pPr>
      <w:r>
        <w:t xml:space="preserve">к Методическим указаниям по подготовке комплекта документов </w:t>
      </w:r>
      <w:r>
        <w:br/>
        <w:t xml:space="preserve">для участия в отборе инвестиционных проектов, планируемых к реализации </w:t>
      </w:r>
      <w:r>
        <w:br/>
        <w:t xml:space="preserve">с использованием средств некоммерческой организации </w:t>
      </w:r>
      <w:r>
        <w:br/>
        <w:t>«Фонд развития моногородов»</w:t>
      </w:r>
    </w:p>
    <w:p w:rsidR="00BE6625" w:rsidRDefault="00BE6625" w:rsidP="00BE6625">
      <w:pPr>
        <w:pStyle w:val="ConsPlusNormal"/>
        <w:jc w:val="center"/>
        <w:rPr>
          <w:rFonts w:ascii="Times New Roman" w:hAnsi="Times New Roman" w:cs="Times New Roman"/>
          <w:sz w:val="24"/>
          <w:szCs w:val="24"/>
        </w:rPr>
      </w:pPr>
    </w:p>
    <w:p w:rsidR="00BE6625" w:rsidRDefault="00BE6625" w:rsidP="00BE6625">
      <w:pPr>
        <w:pStyle w:val="ConsPlusNormal"/>
        <w:jc w:val="center"/>
        <w:rPr>
          <w:rFonts w:ascii="Times New Roman" w:hAnsi="Times New Roman" w:cs="Times New Roman"/>
          <w:sz w:val="24"/>
          <w:szCs w:val="24"/>
        </w:rPr>
      </w:pPr>
    </w:p>
    <w:p w:rsidR="00BE6625" w:rsidRDefault="00BE6625" w:rsidP="00BE6625">
      <w:pPr>
        <w:pStyle w:val="ConsPlusNormal"/>
        <w:jc w:val="center"/>
        <w:rPr>
          <w:rFonts w:ascii="Times New Roman" w:hAnsi="Times New Roman" w:cs="Times New Roman"/>
          <w:sz w:val="24"/>
          <w:szCs w:val="24"/>
        </w:rPr>
      </w:pPr>
    </w:p>
    <w:p w:rsidR="00BE6625" w:rsidRDefault="00BE6625" w:rsidP="00BE6625">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ЗАЯВКА </w:t>
      </w:r>
    </w:p>
    <w:p w:rsidR="00BE6625" w:rsidRDefault="00BE6625" w:rsidP="00BE6625">
      <w:pPr>
        <w:jc w:val="center"/>
        <w:rPr>
          <w:rFonts w:ascii="Times New Roman" w:hAnsi="Times New Roman" w:cs="Times New Roman"/>
          <w:sz w:val="24"/>
          <w:szCs w:val="24"/>
        </w:rPr>
      </w:pPr>
      <w:r>
        <w:t xml:space="preserve">на участие в отборе инвестиционных проектов, </w:t>
      </w:r>
      <w:r>
        <w:br/>
        <w:t xml:space="preserve">планируемых к реализации с использованием средств </w:t>
      </w:r>
      <w:r>
        <w:br/>
        <w:t>некоммерческой организации «Фонд развития моногородов»</w:t>
      </w:r>
    </w:p>
    <w:p w:rsidR="00BE6625" w:rsidRDefault="00BE6625" w:rsidP="00BE6625">
      <w:pPr>
        <w:jc w:val="center"/>
      </w:pPr>
    </w:p>
    <w:p w:rsidR="00BE6625" w:rsidRDefault="00BE6625" w:rsidP="00BE6625">
      <w:pPr>
        <w:jc w:val="center"/>
      </w:pPr>
    </w:p>
    <w:p w:rsidR="00BE6625" w:rsidRDefault="00BE6625" w:rsidP="00BE6625">
      <w:pPr>
        <w:jc w:val="center"/>
        <w:rPr>
          <w:b/>
        </w:rPr>
      </w:pPr>
    </w:p>
    <w:p w:rsidR="00BE6625" w:rsidRDefault="00BE6625" w:rsidP="00BE6625">
      <w:pPr>
        <w:spacing w:line="360" w:lineRule="auto"/>
        <w:jc w:val="both"/>
      </w:pPr>
      <w:r>
        <w:t>КОМУ: Некоммерческая организация «Фонд развития моногородов»</w:t>
      </w:r>
    </w:p>
    <w:p w:rsidR="00BE6625" w:rsidRDefault="00BE6625" w:rsidP="00BE6625">
      <w:pPr>
        <w:jc w:val="both"/>
      </w:pPr>
      <w:r>
        <w:t xml:space="preserve">ОТ: ____________________________________________ </w:t>
      </w:r>
    </w:p>
    <w:p w:rsidR="00BE6625" w:rsidRDefault="00BE6625" w:rsidP="00BE6625">
      <w:pPr>
        <w:jc w:val="both"/>
        <w:rPr>
          <w:b/>
          <w:i/>
        </w:rPr>
      </w:pPr>
      <w:r>
        <w:t xml:space="preserve">                </w:t>
      </w:r>
      <w:r>
        <w:rPr>
          <w:i/>
        </w:rPr>
        <w:t>(наименование инициатора проекта)</w:t>
      </w:r>
    </w:p>
    <w:p w:rsidR="00BE6625" w:rsidRDefault="00BE6625" w:rsidP="00BE6625">
      <w:pPr>
        <w:spacing w:before="240" w:line="360" w:lineRule="auto"/>
        <w:ind w:firstLine="567"/>
        <w:jc w:val="both"/>
      </w:pPr>
    </w:p>
    <w:p w:rsidR="00BE6625" w:rsidRDefault="00BE6625" w:rsidP="00BE6625">
      <w:pPr>
        <w:spacing w:before="240" w:line="360" w:lineRule="auto"/>
        <w:ind w:firstLine="567"/>
        <w:jc w:val="both"/>
      </w:pPr>
      <w:r>
        <w:t xml:space="preserve">Ознакомившись с положением «О содействии в подготовке и (или) участии некоммерческой организации «Фонд развития моногородов» в реализации новых инвестиционных проектов в </w:t>
      </w:r>
      <w:proofErr w:type="spellStart"/>
      <w:r>
        <w:t>монопрофильных</w:t>
      </w:r>
      <w:proofErr w:type="spellEnd"/>
      <w:r>
        <w:t xml:space="preserve"> муниципальных образованиях Российской Федерации (моногородах)» (далее – Положение), утвержденным решением наблюдательного совета некоммерческой организации </w:t>
      </w:r>
      <w:r>
        <w:lastRenderedPageBreak/>
        <w:t>«Фонд развития моногородов» (далее – Фонд), _____________________</w:t>
      </w:r>
      <w:r>
        <w:rPr>
          <w:i/>
          <w:u w:val="single"/>
        </w:rPr>
        <w:t>(наименование инициатора проекта)___________________________</w:t>
      </w:r>
    </w:p>
    <w:p w:rsidR="00BE6625" w:rsidRDefault="00BE6625" w:rsidP="00BE6625">
      <w:pPr>
        <w:spacing w:line="360" w:lineRule="auto"/>
        <w:jc w:val="both"/>
      </w:pPr>
      <w:r>
        <w:t>в лице __________________________</w:t>
      </w:r>
      <w:r>
        <w:rPr>
          <w:i/>
          <w:u w:val="single"/>
        </w:rPr>
        <w:t>(Ф.И.О., должность руководителя)__________________</w:t>
      </w:r>
      <w:r>
        <w:rPr>
          <w:i/>
          <w:u w:val="single"/>
        </w:rPr>
        <w:br/>
      </w:r>
      <w:r>
        <w:t xml:space="preserve">(далее – Инициатор) согласен принять участие в отборе инвестиционных проектов, </w:t>
      </w:r>
      <w:r>
        <w:br/>
        <w:t>планируемых к реализации с использованием средств Фонда на условиях, предусмотренных Положением.</w:t>
      </w:r>
    </w:p>
    <w:p w:rsidR="00BE6625" w:rsidRDefault="00BE6625" w:rsidP="00BE6625">
      <w:pPr>
        <w:spacing w:line="360" w:lineRule="auto"/>
        <w:ind w:firstLine="567"/>
        <w:jc w:val="both"/>
      </w:pPr>
      <w:r>
        <w:t xml:space="preserve">Настоящим Инициатор гарантирует достоверность представленной в заявке </w:t>
      </w:r>
      <w:r>
        <w:br/>
        <w:t xml:space="preserve">и приложениях к заявке (далее – Комплект документов) информации и подтверждает право Фонда запрашивать у него и у упомянутых в Комплекте документов юридических </w:t>
      </w:r>
      <w:r>
        <w:br/>
        <w:t>и физических лиц дополнительное обоснование информации, представленной в составе Комплекта документов.</w:t>
      </w:r>
    </w:p>
    <w:p w:rsidR="00BE6625" w:rsidRDefault="00BE6625" w:rsidP="00BE6625">
      <w:pPr>
        <w:spacing w:line="360" w:lineRule="auto"/>
        <w:ind w:firstLine="567"/>
        <w:jc w:val="both"/>
      </w:pPr>
      <w:r>
        <w:t>К заявке прилагаются следующие документы и материалы:</w:t>
      </w:r>
    </w:p>
    <w:p w:rsidR="00BE6625" w:rsidRDefault="00BE6625" w:rsidP="00BE6625">
      <w:pPr>
        <w:spacing w:line="360" w:lineRule="auto"/>
        <w:jc w:val="both"/>
      </w:pPr>
      <w:r>
        <w:t xml:space="preserve">Приложение 1 - Паспорт инвестиционного проекта, в 2 экз. на ___ </w:t>
      </w:r>
      <w:proofErr w:type="gramStart"/>
      <w:r>
        <w:t>л</w:t>
      </w:r>
      <w:proofErr w:type="gramEnd"/>
      <w:r>
        <w:t xml:space="preserve">.; </w:t>
      </w:r>
    </w:p>
    <w:p w:rsidR="00BE6625" w:rsidRDefault="00BE6625" w:rsidP="00BE6625">
      <w:pPr>
        <w:spacing w:line="360" w:lineRule="auto"/>
        <w:jc w:val="both"/>
      </w:pPr>
      <w:r>
        <w:t xml:space="preserve">Приложение 2 - Бизнес-план инвестиционного проекта, в 2 экз. на ___ </w:t>
      </w:r>
      <w:proofErr w:type="gramStart"/>
      <w:r>
        <w:t>л</w:t>
      </w:r>
      <w:proofErr w:type="gramEnd"/>
      <w:r>
        <w:t xml:space="preserve">.; </w:t>
      </w:r>
    </w:p>
    <w:p w:rsidR="00BE6625" w:rsidRDefault="00BE6625" w:rsidP="00BE6625">
      <w:pPr>
        <w:spacing w:line="360" w:lineRule="auto"/>
        <w:jc w:val="both"/>
      </w:pPr>
      <w:r>
        <w:t xml:space="preserve">Приложение 3 - Финансовая модель инвестиционного проекта, в формате электронного файла, записанного на электронный носитель информации; </w:t>
      </w:r>
    </w:p>
    <w:p w:rsidR="00BE6625" w:rsidRDefault="00BE6625" w:rsidP="00BE6625">
      <w:pPr>
        <w:spacing w:line="360" w:lineRule="auto"/>
        <w:jc w:val="both"/>
      </w:pPr>
      <w:r>
        <w:t xml:space="preserve">Приложение 4 - Годовая бухгалтерская отчетность Инициатора за 3 </w:t>
      </w:r>
      <w:proofErr w:type="gramStart"/>
      <w:r>
        <w:t>предыдущих</w:t>
      </w:r>
      <w:proofErr w:type="gramEnd"/>
      <w:r>
        <w:t xml:space="preserve"> года, в 2 экз. на ___ л.;</w:t>
      </w:r>
    </w:p>
    <w:p w:rsidR="00BE6625" w:rsidRDefault="00BE6625" w:rsidP="00BE6625">
      <w:pPr>
        <w:spacing w:line="360" w:lineRule="auto"/>
        <w:jc w:val="both"/>
      </w:pPr>
      <w:r>
        <w:t xml:space="preserve">Приложение 5 - Заверенные копии учредительных документов Инициатора, в 2 экз. на ___ </w:t>
      </w:r>
      <w:proofErr w:type="gramStart"/>
      <w:r>
        <w:t>л</w:t>
      </w:r>
      <w:proofErr w:type="gramEnd"/>
      <w:r>
        <w:t xml:space="preserve">.; </w:t>
      </w:r>
    </w:p>
    <w:p w:rsidR="00BE6625" w:rsidRDefault="00BE6625" w:rsidP="00BE6625">
      <w:pPr>
        <w:spacing w:line="360" w:lineRule="auto"/>
      </w:pPr>
      <w:r>
        <w:rPr>
          <w:rStyle w:val="FontStyle65"/>
        </w:rPr>
        <w:t>Приложение 6 - Э</w:t>
      </w:r>
      <w:r>
        <w:t>лектронный носитель информации, содержащий все вышеуказанные документы в формате электронных файлов – 2 шт.</w:t>
      </w:r>
    </w:p>
    <w:p w:rsidR="00BE6625" w:rsidRDefault="00BE6625" w:rsidP="00BE6625">
      <w:pPr>
        <w:spacing w:line="360" w:lineRule="auto"/>
      </w:pPr>
    </w:p>
    <w:p w:rsidR="00BE6625" w:rsidRDefault="00BE6625" w:rsidP="00BE6625"/>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98"/>
      </w:tblGrid>
      <w:tr w:rsidR="00BE6625" w:rsidTr="00BE6625">
        <w:tc>
          <w:tcPr>
            <w:tcW w:w="4814" w:type="dxa"/>
            <w:hideMark/>
          </w:tcPr>
          <w:p w:rsidR="00BE6625" w:rsidRDefault="00BE6625">
            <w:pPr>
              <w:rPr>
                <w:rFonts w:ascii="Times New Roman" w:hAnsi="Times New Roman" w:cs="Times New Roman"/>
                <w:sz w:val="24"/>
                <w:szCs w:val="24"/>
                <w:shd w:val="clear" w:color="auto" w:fill="FFFFFF"/>
              </w:rPr>
            </w:pPr>
            <w:r>
              <w:rPr>
                <w:rFonts w:ascii="Times New Roman" w:hAnsi="Times New Roman" w:cs="Times New Roman"/>
                <w:shd w:val="clear" w:color="auto" w:fill="FFFFFF"/>
              </w:rPr>
              <w:t>«____» __________________ 20 ___ г.</w:t>
            </w:r>
          </w:p>
          <w:p w:rsidR="00BE6625" w:rsidRDefault="00BE6625">
            <w:pPr>
              <w:rPr>
                <w:rFonts w:ascii="Times New Roman" w:hAnsi="Times New Roman" w:cs="Times New Roman"/>
                <w:i/>
                <w:color w:val="FF0000"/>
                <w:sz w:val="24"/>
                <w:szCs w:val="24"/>
              </w:rPr>
            </w:pPr>
            <w:r>
              <w:rPr>
                <w:rFonts w:ascii="Times New Roman" w:hAnsi="Times New Roman" w:cs="Times New Roman"/>
                <w:i/>
              </w:rPr>
              <w:t xml:space="preserve">                       (дата)</w:t>
            </w:r>
          </w:p>
        </w:tc>
        <w:tc>
          <w:tcPr>
            <w:tcW w:w="4815" w:type="dxa"/>
          </w:tcPr>
          <w:p w:rsidR="00BE6625" w:rsidRDefault="00BE6625">
            <w:pPr>
              <w:jc w:val="right"/>
              <w:rPr>
                <w:rFonts w:ascii="Times New Roman" w:hAnsi="Times New Roman" w:cs="Times New Roman"/>
                <w:i/>
                <w:sz w:val="24"/>
                <w:szCs w:val="24"/>
              </w:rPr>
            </w:pPr>
            <w:r>
              <w:rPr>
                <w:rFonts w:ascii="Times New Roman" w:hAnsi="Times New Roman" w:cs="Times New Roman"/>
                <w:i/>
              </w:rPr>
              <w:t>________________________________</w:t>
            </w:r>
          </w:p>
          <w:p w:rsidR="00BE6625" w:rsidRDefault="00BE6625">
            <w:pPr>
              <w:jc w:val="right"/>
              <w:rPr>
                <w:rFonts w:ascii="Times New Roman" w:hAnsi="Times New Roman" w:cs="Times New Roman"/>
                <w:i/>
              </w:rPr>
            </w:pPr>
            <w:r>
              <w:rPr>
                <w:rFonts w:ascii="Times New Roman" w:hAnsi="Times New Roman" w:cs="Times New Roman"/>
                <w:i/>
              </w:rPr>
              <w:t xml:space="preserve">(должность </w:t>
            </w:r>
            <w:r>
              <w:rPr>
                <w:rFonts w:ascii="Times New Roman" w:eastAsia="Times New Roman" w:hAnsi="Times New Roman" w:cs="Times New Roman"/>
                <w:i/>
              </w:rPr>
              <w:t>руководителя</w:t>
            </w:r>
            <w:r>
              <w:rPr>
                <w:rFonts w:ascii="Times New Roman" w:hAnsi="Times New Roman" w:cs="Times New Roman"/>
                <w:i/>
              </w:rPr>
              <w:t>)</w:t>
            </w:r>
          </w:p>
          <w:p w:rsidR="00BE6625" w:rsidRDefault="00BE6625">
            <w:pPr>
              <w:jc w:val="right"/>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
          <w:p w:rsidR="00BE6625" w:rsidRDefault="00BE6625">
            <w:pPr>
              <w:jc w:val="right"/>
              <w:rPr>
                <w:rFonts w:ascii="Times New Roman" w:hAnsi="Times New Roman" w:cs="Times New Roman"/>
                <w:i/>
              </w:rPr>
            </w:pPr>
            <w:r>
              <w:rPr>
                <w:rFonts w:ascii="Times New Roman" w:hAnsi="Times New Roman" w:cs="Times New Roman"/>
                <w:i/>
              </w:rPr>
              <w:t>________________________________</w:t>
            </w:r>
          </w:p>
          <w:p w:rsidR="00BE6625" w:rsidRDefault="00BE6625">
            <w:pPr>
              <w:pStyle w:val="ab"/>
              <w:spacing w:line="240" w:lineRule="auto"/>
              <w:jc w:val="right"/>
              <w:rPr>
                <w:sz w:val="24"/>
                <w:szCs w:val="24"/>
                <w:lang w:val="ru-RU"/>
              </w:rPr>
            </w:pPr>
            <w:r>
              <w:rPr>
                <w:i/>
                <w:sz w:val="24"/>
                <w:szCs w:val="24"/>
                <w:lang w:val="ru-RU"/>
              </w:rPr>
              <w:t xml:space="preserve">       (Ф.И.О. руководителя)</w:t>
            </w:r>
            <w:r>
              <w:rPr>
                <w:i/>
                <w:sz w:val="24"/>
                <w:szCs w:val="24"/>
                <w:lang w:val="ru-RU"/>
              </w:rPr>
              <w:tab/>
            </w:r>
          </w:p>
          <w:p w:rsidR="00BE6625" w:rsidRDefault="00BE6625">
            <w:pPr>
              <w:jc w:val="right"/>
              <w:rPr>
                <w:rFonts w:ascii="Times New Roman" w:hAnsi="Times New Roman" w:cs="Times New Roman"/>
                <w:sz w:val="24"/>
                <w:szCs w:val="24"/>
              </w:rPr>
            </w:pPr>
          </w:p>
          <w:p w:rsidR="00BE6625" w:rsidRDefault="00BE6625">
            <w:pPr>
              <w:jc w:val="right"/>
              <w:rPr>
                <w:rFonts w:ascii="Times New Roman" w:hAnsi="Times New Roman" w:cs="Times New Roman"/>
              </w:rPr>
            </w:pPr>
            <w:r>
              <w:rPr>
                <w:rFonts w:ascii="Times New Roman" w:hAnsi="Times New Roman" w:cs="Times New Roman"/>
              </w:rPr>
              <w:t xml:space="preserve">________________________________ </w:t>
            </w:r>
          </w:p>
          <w:p w:rsidR="00BE6625" w:rsidRDefault="00BE6625">
            <w:pPr>
              <w:rPr>
                <w:rFonts w:ascii="Times New Roman" w:hAnsi="Times New Roman" w:cs="Times New Roman"/>
                <w:color w:val="FF0000"/>
                <w:sz w:val="24"/>
                <w:szCs w:val="24"/>
              </w:rPr>
            </w:pPr>
            <w:r>
              <w:rPr>
                <w:rFonts w:ascii="Times New Roman" w:hAnsi="Times New Roman" w:cs="Times New Roman"/>
                <w:i/>
              </w:rPr>
              <w:t xml:space="preserve">             (подпись)</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proofErr w:type="spellStart"/>
            <w:r>
              <w:rPr>
                <w:rFonts w:ascii="Times New Roman" w:hAnsi="Times New Roman" w:cs="Times New Roman"/>
                <w:i/>
              </w:rPr>
              <w:t>м.п</w:t>
            </w:r>
            <w:proofErr w:type="spellEnd"/>
            <w:r>
              <w:rPr>
                <w:rFonts w:ascii="Times New Roman" w:hAnsi="Times New Roman" w:cs="Times New Roman"/>
                <w:i/>
              </w:rPr>
              <w:t>.)</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tc>
      </w:tr>
    </w:tbl>
    <w:p w:rsidR="00BE6625" w:rsidRDefault="00BE6625" w:rsidP="00BE6625">
      <w:pPr>
        <w:rPr>
          <w:color w:val="FF0000"/>
        </w:rPr>
      </w:pPr>
    </w:p>
    <w:p w:rsidR="00BE6625" w:rsidRDefault="00BE6625" w:rsidP="00BE6625">
      <w:pPr>
        <w:jc w:val="right"/>
      </w:pPr>
      <w:r>
        <w:lastRenderedPageBreak/>
        <w:t xml:space="preserve">Приложение № 2 </w:t>
      </w:r>
    </w:p>
    <w:p w:rsidR="00BE6625" w:rsidRDefault="00BE6625" w:rsidP="00BE6625">
      <w:pPr>
        <w:jc w:val="right"/>
      </w:pPr>
      <w:r>
        <w:t xml:space="preserve">к Методическим указаниям по подготовке комплекта документов </w:t>
      </w:r>
      <w:r>
        <w:br/>
        <w:t xml:space="preserve">для участия в отборе инвестиционных проектов, планируемых к реализации </w:t>
      </w:r>
      <w:r>
        <w:br/>
        <w:t xml:space="preserve">с использованием средств некоммерческой организации </w:t>
      </w:r>
      <w:r>
        <w:br/>
        <w:t>«Фонд развития моногородов»</w:t>
      </w:r>
    </w:p>
    <w:p w:rsidR="00BE6625" w:rsidRDefault="00BE6625" w:rsidP="00BE6625">
      <w:pPr>
        <w:jc w:val="right"/>
        <w:rPr>
          <w:b/>
        </w:rPr>
      </w:pPr>
    </w:p>
    <w:p w:rsidR="00BE6625" w:rsidRDefault="00BE6625" w:rsidP="00BE6625">
      <w:pPr>
        <w:spacing w:line="360" w:lineRule="auto"/>
        <w:ind w:firstLine="709"/>
        <w:jc w:val="center"/>
        <w:rPr>
          <w:b/>
        </w:rPr>
      </w:pPr>
      <w:r>
        <w:rPr>
          <w:b/>
        </w:rPr>
        <w:t>ПАСПОРТ ИНВЕСТИЦИОННОГО ПРОЕКТА</w:t>
      </w:r>
    </w:p>
    <w:p w:rsidR="00BE6625" w:rsidRDefault="00BE6625" w:rsidP="00BE6625">
      <w:pPr>
        <w:spacing w:line="360" w:lineRule="auto"/>
        <w:ind w:firstLine="709"/>
        <w:jc w:val="center"/>
        <w:rPr>
          <w:b/>
        </w:rPr>
      </w:pPr>
    </w:p>
    <w:tbl>
      <w:tblPr>
        <w:tblW w:w="9675" w:type="dxa"/>
        <w:tblBorders>
          <w:insideH w:val="single" w:sz="4" w:space="0" w:color="auto"/>
        </w:tblBorders>
        <w:tblLayout w:type="fixed"/>
        <w:tblLook w:val="01E0" w:firstRow="1" w:lastRow="1" w:firstColumn="1" w:lastColumn="1" w:noHBand="0" w:noVBand="0"/>
      </w:tblPr>
      <w:tblGrid>
        <w:gridCol w:w="817"/>
        <w:gridCol w:w="11"/>
        <w:gridCol w:w="18"/>
        <w:gridCol w:w="162"/>
        <w:gridCol w:w="2880"/>
        <w:gridCol w:w="48"/>
        <w:gridCol w:w="132"/>
        <w:gridCol w:w="43"/>
        <w:gridCol w:w="5357"/>
        <w:gridCol w:w="171"/>
        <w:gridCol w:w="36"/>
      </w:tblGrid>
      <w:tr w:rsidR="00BE6625" w:rsidTr="00BE6625">
        <w:tc>
          <w:tcPr>
            <w:tcW w:w="846" w:type="dxa"/>
            <w:gridSpan w:val="3"/>
            <w:tcBorders>
              <w:top w:val="nil"/>
              <w:left w:val="nil"/>
              <w:bottom w:val="single" w:sz="4" w:space="0" w:color="auto"/>
              <w:right w:val="nil"/>
            </w:tcBorders>
            <w:hideMark/>
          </w:tcPr>
          <w:p w:rsidR="00BE6625" w:rsidRDefault="00BE6625">
            <w:pPr>
              <w:pStyle w:val="ab"/>
              <w:rPr>
                <w:sz w:val="24"/>
                <w:szCs w:val="24"/>
                <w:lang w:val="ru-RU"/>
              </w:rPr>
            </w:pPr>
            <w:bookmarkStart w:id="21" w:name="_Toc189288831"/>
            <w:bookmarkStart w:id="22" w:name="_Toc189288999"/>
            <w:bookmarkStart w:id="23" w:name="_Toc189289252"/>
            <w:bookmarkStart w:id="24" w:name="_Toc189289905"/>
            <w:bookmarkStart w:id="25" w:name="_Toc189290333"/>
            <w:bookmarkStart w:id="26" w:name="_Toc189290411"/>
            <w:bookmarkStart w:id="27" w:name="_Toc189291344"/>
            <w:bookmarkStart w:id="28" w:name="_Toc189291789"/>
            <w:bookmarkStart w:id="29" w:name="_Toc189292057"/>
            <w:bookmarkStart w:id="30" w:name="_Toc189293884"/>
            <w:bookmarkStart w:id="31" w:name="_Toc189294276"/>
            <w:r>
              <w:rPr>
                <w:b/>
                <w:bCs/>
                <w:sz w:val="24"/>
                <w:szCs w:val="24"/>
                <w:lang w:val="ru-RU"/>
              </w:rPr>
              <w:t>1</w:t>
            </w:r>
            <w:r>
              <w:rPr>
                <w:sz w:val="24"/>
                <w:szCs w:val="24"/>
                <w:lang w:val="ru-RU"/>
              </w:rPr>
              <w:t>.</w:t>
            </w:r>
          </w:p>
        </w:tc>
        <w:tc>
          <w:tcPr>
            <w:tcW w:w="8829" w:type="dxa"/>
            <w:gridSpan w:val="8"/>
            <w:tcBorders>
              <w:top w:val="nil"/>
              <w:left w:val="nil"/>
              <w:bottom w:val="single" w:sz="4" w:space="0" w:color="auto"/>
              <w:right w:val="nil"/>
            </w:tcBorders>
            <w:hideMark/>
          </w:tcPr>
          <w:p w:rsidR="00BE6625" w:rsidRDefault="00BE6625">
            <w:pPr>
              <w:pStyle w:val="ab"/>
              <w:rPr>
                <w:sz w:val="24"/>
                <w:szCs w:val="24"/>
                <w:lang w:val="ru-RU"/>
              </w:rPr>
            </w:pPr>
            <w:r>
              <w:rPr>
                <w:b/>
                <w:bCs/>
                <w:sz w:val="24"/>
                <w:szCs w:val="24"/>
                <w:lang w:val="ru-RU"/>
              </w:rPr>
              <w:t>Общие сведения об инициаторе проекта</w:t>
            </w:r>
          </w:p>
        </w:tc>
      </w:tr>
      <w:tr w:rsidR="00BE6625" w:rsidTr="00BE6625">
        <w:tc>
          <w:tcPr>
            <w:tcW w:w="846"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1.1.</w:t>
            </w:r>
          </w:p>
        </w:tc>
        <w:tc>
          <w:tcPr>
            <w:tcW w:w="3222"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Наименование организации</w:t>
            </w:r>
            <w:r>
              <w:rPr>
                <w:sz w:val="24"/>
                <w:szCs w:val="24"/>
                <w:lang w:val="ru-RU"/>
              </w:rPr>
              <w:br/>
              <w:t>в соответствии с учредительными документами (полное и сокращенное)</w:t>
            </w:r>
          </w:p>
        </w:tc>
        <w:tc>
          <w:tcPr>
            <w:tcW w:w="5607"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tc>
      </w:tr>
      <w:tr w:rsidR="00BE6625" w:rsidTr="00BE6625">
        <w:tc>
          <w:tcPr>
            <w:tcW w:w="846"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1.2.</w:t>
            </w:r>
          </w:p>
        </w:tc>
        <w:tc>
          <w:tcPr>
            <w:tcW w:w="3222"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 xml:space="preserve">Юридический адрес </w:t>
            </w:r>
          </w:p>
        </w:tc>
        <w:tc>
          <w:tcPr>
            <w:tcW w:w="5607"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tc>
      </w:tr>
      <w:tr w:rsidR="00BE6625" w:rsidTr="00BE6625">
        <w:tc>
          <w:tcPr>
            <w:tcW w:w="846"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1.3.</w:t>
            </w:r>
          </w:p>
        </w:tc>
        <w:tc>
          <w:tcPr>
            <w:tcW w:w="3222"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Фактический адрес (почтовый адрес)</w:t>
            </w:r>
          </w:p>
        </w:tc>
        <w:tc>
          <w:tcPr>
            <w:tcW w:w="5607"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tc>
      </w:tr>
      <w:tr w:rsidR="00BE6625" w:rsidTr="00BE6625">
        <w:tc>
          <w:tcPr>
            <w:tcW w:w="846"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1.4.</w:t>
            </w:r>
          </w:p>
        </w:tc>
        <w:tc>
          <w:tcPr>
            <w:tcW w:w="3222"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 xml:space="preserve">Контактная информация </w:t>
            </w:r>
          </w:p>
        </w:tc>
        <w:tc>
          <w:tcPr>
            <w:tcW w:w="5607" w:type="dxa"/>
            <w:gridSpan w:val="4"/>
            <w:tcBorders>
              <w:top w:val="single" w:sz="4" w:space="0" w:color="auto"/>
              <w:left w:val="nil"/>
              <w:bottom w:val="single" w:sz="4" w:space="0" w:color="auto"/>
              <w:right w:val="nil"/>
            </w:tcBorders>
            <w:hideMark/>
          </w:tcPr>
          <w:p w:rsidR="00BE6625" w:rsidRDefault="00BE6625" w:rsidP="00BE6625">
            <w:pPr>
              <w:pStyle w:val="ab"/>
              <w:numPr>
                <w:ilvl w:val="0"/>
                <w:numId w:val="19"/>
              </w:numPr>
              <w:ind w:hanging="405"/>
              <w:rPr>
                <w:noProof/>
                <w:sz w:val="24"/>
                <w:szCs w:val="24"/>
                <w:lang w:val="ru-RU"/>
              </w:rPr>
            </w:pPr>
            <w:r>
              <w:rPr>
                <w:noProof/>
                <w:sz w:val="24"/>
                <w:szCs w:val="24"/>
                <w:lang w:val="ru-RU"/>
              </w:rPr>
              <w:t>Телефон/факс</w:t>
            </w:r>
          </w:p>
          <w:p w:rsidR="00BE6625" w:rsidRDefault="00BE6625">
            <w:pPr>
              <w:pStyle w:val="ab"/>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p w:rsidR="00BE6625" w:rsidRDefault="00BE6625" w:rsidP="00BE6625">
            <w:pPr>
              <w:pStyle w:val="ab"/>
              <w:numPr>
                <w:ilvl w:val="0"/>
                <w:numId w:val="19"/>
              </w:numPr>
              <w:ind w:hanging="405"/>
              <w:rPr>
                <w:noProof/>
                <w:sz w:val="24"/>
                <w:szCs w:val="24"/>
                <w:lang w:val="ru-RU"/>
              </w:rPr>
            </w:pPr>
            <w:r>
              <w:rPr>
                <w:noProof/>
                <w:sz w:val="24"/>
                <w:szCs w:val="24"/>
                <w:lang w:val="ru-RU"/>
              </w:rPr>
              <w:t>Сайт</w:t>
            </w:r>
          </w:p>
          <w:p w:rsidR="00BE6625" w:rsidRDefault="00BE6625">
            <w:pPr>
              <w:pStyle w:val="ab"/>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tc>
      </w:tr>
      <w:tr w:rsidR="00BE6625" w:rsidTr="00BE6625">
        <w:tc>
          <w:tcPr>
            <w:tcW w:w="846"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1.5.</w:t>
            </w:r>
          </w:p>
        </w:tc>
        <w:tc>
          <w:tcPr>
            <w:tcW w:w="3222"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Уставный капитал</w:t>
            </w:r>
          </w:p>
        </w:tc>
        <w:tc>
          <w:tcPr>
            <w:tcW w:w="5607" w:type="dxa"/>
            <w:gridSpan w:val="4"/>
            <w:tcBorders>
              <w:top w:val="single" w:sz="4" w:space="0" w:color="auto"/>
              <w:left w:val="nil"/>
              <w:bottom w:val="single" w:sz="4" w:space="0" w:color="auto"/>
              <w:right w:val="nil"/>
            </w:tcBorders>
            <w:hideMark/>
          </w:tcPr>
          <w:p w:rsidR="00BE6625" w:rsidRDefault="00BE6625" w:rsidP="00BE6625">
            <w:pPr>
              <w:pStyle w:val="ab"/>
              <w:numPr>
                <w:ilvl w:val="0"/>
                <w:numId w:val="19"/>
              </w:numPr>
              <w:rPr>
                <w:sz w:val="24"/>
                <w:szCs w:val="24"/>
                <w:lang w:val="ru-RU"/>
              </w:rPr>
            </w:pPr>
            <w:r>
              <w:rPr>
                <w:sz w:val="24"/>
                <w:szCs w:val="24"/>
                <w:lang w:val="ru-RU"/>
              </w:rPr>
              <w:t xml:space="preserve">Размер объявленного уставного капитала, млн. рублей </w:t>
            </w:r>
          </w:p>
          <w:p w:rsidR="00BE6625" w:rsidRDefault="00BE6625">
            <w:pPr>
              <w:pStyle w:val="ab"/>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w:t>
            </w:r>
          </w:p>
          <w:p w:rsidR="00BE6625" w:rsidRDefault="00BE6625" w:rsidP="00BE6625">
            <w:pPr>
              <w:pStyle w:val="ab"/>
              <w:numPr>
                <w:ilvl w:val="0"/>
                <w:numId w:val="19"/>
              </w:numPr>
              <w:rPr>
                <w:sz w:val="24"/>
                <w:szCs w:val="24"/>
                <w:lang w:val="ru-RU"/>
              </w:rPr>
            </w:pPr>
            <w:r>
              <w:rPr>
                <w:sz w:val="24"/>
                <w:szCs w:val="24"/>
                <w:lang w:val="ru-RU"/>
              </w:rPr>
              <w:t xml:space="preserve">Размер оплаченного уставного капитала, млн. рублей </w:t>
            </w:r>
          </w:p>
          <w:p w:rsidR="00BE6625" w:rsidRDefault="00BE6625">
            <w:pPr>
              <w:pStyle w:val="ab"/>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w:t>
            </w:r>
          </w:p>
          <w:p w:rsidR="00BE6625" w:rsidRDefault="00BE6625" w:rsidP="00BE6625">
            <w:pPr>
              <w:pStyle w:val="ab"/>
              <w:numPr>
                <w:ilvl w:val="0"/>
                <w:numId w:val="19"/>
              </w:numPr>
              <w:rPr>
                <w:sz w:val="24"/>
                <w:szCs w:val="24"/>
                <w:lang w:val="ru-RU"/>
              </w:rPr>
            </w:pPr>
            <w:r>
              <w:rPr>
                <w:sz w:val="24"/>
                <w:szCs w:val="24"/>
                <w:lang w:val="ru-RU"/>
              </w:rPr>
              <w:t>Количество акций</w:t>
            </w:r>
          </w:p>
          <w:p w:rsidR="00BE6625" w:rsidRDefault="00BE6625">
            <w:pPr>
              <w:pStyle w:val="ab"/>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w:t>
            </w:r>
          </w:p>
          <w:p w:rsidR="00BE6625" w:rsidRDefault="00BE6625" w:rsidP="00BE6625">
            <w:pPr>
              <w:pStyle w:val="ab"/>
              <w:numPr>
                <w:ilvl w:val="0"/>
                <w:numId w:val="19"/>
              </w:numPr>
              <w:rPr>
                <w:sz w:val="24"/>
                <w:szCs w:val="24"/>
                <w:lang w:val="ru-RU"/>
              </w:rPr>
            </w:pPr>
            <w:r>
              <w:rPr>
                <w:sz w:val="24"/>
                <w:szCs w:val="24"/>
                <w:lang w:val="ru-RU"/>
              </w:rPr>
              <w:t xml:space="preserve">Количество обыкновенных акций </w:t>
            </w:r>
          </w:p>
          <w:p w:rsidR="00BE6625" w:rsidRDefault="00BE6625">
            <w:pPr>
              <w:pStyle w:val="ab"/>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w:t>
            </w:r>
          </w:p>
          <w:p w:rsidR="00BE6625" w:rsidRDefault="00BE6625" w:rsidP="00BE6625">
            <w:pPr>
              <w:pStyle w:val="ab"/>
              <w:numPr>
                <w:ilvl w:val="0"/>
                <w:numId w:val="19"/>
              </w:numPr>
              <w:rPr>
                <w:sz w:val="24"/>
                <w:szCs w:val="24"/>
                <w:lang w:val="ru-RU"/>
              </w:rPr>
            </w:pPr>
            <w:r>
              <w:rPr>
                <w:sz w:val="24"/>
                <w:szCs w:val="24"/>
                <w:lang w:val="ru-RU"/>
              </w:rPr>
              <w:t>Количество привилегированных акций</w:t>
            </w:r>
          </w:p>
          <w:p w:rsidR="00BE6625" w:rsidRDefault="00BE6625">
            <w:pPr>
              <w:pStyle w:val="ab"/>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w:t>
            </w:r>
          </w:p>
        </w:tc>
      </w:tr>
      <w:tr w:rsidR="00BE6625" w:rsidTr="00BE6625">
        <w:tc>
          <w:tcPr>
            <w:tcW w:w="846"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1.6.</w:t>
            </w:r>
          </w:p>
        </w:tc>
        <w:tc>
          <w:tcPr>
            <w:tcW w:w="3222"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 xml:space="preserve">Акционеры (учредители), владеющие пакетом акций </w:t>
            </w:r>
            <w:r>
              <w:rPr>
                <w:sz w:val="24"/>
                <w:szCs w:val="24"/>
                <w:lang w:val="ru-RU"/>
              </w:rPr>
              <w:lastRenderedPageBreak/>
              <w:t>(долей) более 5 %</w:t>
            </w:r>
          </w:p>
        </w:tc>
        <w:tc>
          <w:tcPr>
            <w:tcW w:w="5607" w:type="dxa"/>
            <w:gridSpan w:val="4"/>
            <w:tcBorders>
              <w:top w:val="single" w:sz="4" w:space="0" w:color="auto"/>
              <w:left w:val="nil"/>
              <w:bottom w:val="single" w:sz="4" w:space="0" w:color="auto"/>
              <w:right w:val="nil"/>
            </w:tcBorders>
          </w:tcPr>
          <w:p w:rsidR="00BE6625" w:rsidRDefault="00BE6625">
            <w:pPr>
              <w:pStyle w:val="ab"/>
              <w:rPr>
                <w:sz w:val="24"/>
                <w:szCs w:val="24"/>
                <w:lang w:val="ru-RU"/>
              </w:rPr>
            </w:pPr>
            <w:r>
              <w:lastRenderedPageBreak/>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p w:rsidR="00BE6625" w:rsidRDefault="00BE6625">
            <w:pPr>
              <w:pStyle w:val="ab"/>
              <w:rPr>
                <w:i/>
                <w:sz w:val="24"/>
                <w:szCs w:val="24"/>
                <w:lang w:val="ru-RU"/>
              </w:rPr>
            </w:pPr>
            <w:r>
              <w:rPr>
                <w:i/>
                <w:sz w:val="24"/>
                <w:szCs w:val="24"/>
                <w:lang w:val="ru-RU"/>
              </w:rPr>
              <w:t xml:space="preserve">(Указывается наименование организации/имя </w:t>
            </w:r>
            <w:r>
              <w:rPr>
                <w:i/>
                <w:sz w:val="24"/>
                <w:szCs w:val="24"/>
                <w:lang w:val="ru-RU"/>
              </w:rPr>
              <w:lastRenderedPageBreak/>
              <w:t xml:space="preserve">акционера, доля в инициаторе </w:t>
            </w:r>
            <w:proofErr w:type="gramStart"/>
            <w:r>
              <w:rPr>
                <w:i/>
                <w:sz w:val="24"/>
                <w:szCs w:val="24"/>
                <w:lang w:val="ru-RU"/>
              </w:rPr>
              <w:t>в</w:t>
            </w:r>
            <w:proofErr w:type="gramEnd"/>
            <w:r>
              <w:rPr>
                <w:i/>
                <w:sz w:val="24"/>
                <w:szCs w:val="24"/>
                <w:lang w:val="ru-RU"/>
              </w:rPr>
              <w:t xml:space="preserve"> %)</w:t>
            </w:r>
          </w:p>
          <w:p w:rsidR="00BE6625" w:rsidRDefault="00BE6625">
            <w:pPr>
              <w:pStyle w:val="ab"/>
              <w:rPr>
                <w:sz w:val="24"/>
                <w:szCs w:val="24"/>
                <w:lang w:val="ru-RU"/>
              </w:rPr>
            </w:pPr>
          </w:p>
        </w:tc>
      </w:tr>
      <w:tr w:rsidR="00BE6625" w:rsidTr="00BE6625">
        <w:tc>
          <w:tcPr>
            <w:tcW w:w="846" w:type="dxa"/>
            <w:gridSpan w:val="3"/>
            <w:tcBorders>
              <w:top w:val="single" w:sz="4" w:space="0" w:color="auto"/>
              <w:left w:val="nil"/>
              <w:bottom w:val="single" w:sz="4" w:space="0" w:color="auto"/>
              <w:right w:val="nil"/>
            </w:tcBorders>
            <w:hideMark/>
          </w:tcPr>
          <w:p w:rsidR="00BE6625" w:rsidRDefault="00BE6625">
            <w:pPr>
              <w:pStyle w:val="ab"/>
              <w:rPr>
                <w:sz w:val="24"/>
                <w:szCs w:val="24"/>
                <w:highlight w:val="yellow"/>
                <w:lang w:val="ru-RU"/>
              </w:rPr>
            </w:pPr>
            <w:r>
              <w:rPr>
                <w:sz w:val="24"/>
                <w:szCs w:val="24"/>
                <w:lang w:val="ru-RU"/>
              </w:rPr>
              <w:lastRenderedPageBreak/>
              <w:t>1.7.</w:t>
            </w:r>
          </w:p>
        </w:tc>
        <w:tc>
          <w:tcPr>
            <w:tcW w:w="3222" w:type="dxa"/>
            <w:gridSpan w:val="4"/>
            <w:tcBorders>
              <w:top w:val="single" w:sz="4" w:space="0" w:color="auto"/>
              <w:left w:val="nil"/>
              <w:bottom w:val="single" w:sz="4" w:space="0" w:color="auto"/>
              <w:right w:val="nil"/>
            </w:tcBorders>
            <w:hideMark/>
          </w:tcPr>
          <w:p w:rsidR="00BE6625" w:rsidRDefault="00BE6625">
            <w:pPr>
              <w:pStyle w:val="ab"/>
              <w:rPr>
                <w:sz w:val="24"/>
                <w:szCs w:val="24"/>
                <w:highlight w:val="yellow"/>
                <w:lang w:val="ru-RU"/>
              </w:rPr>
            </w:pPr>
            <w:r>
              <w:rPr>
                <w:sz w:val="24"/>
                <w:szCs w:val="24"/>
                <w:lang w:val="ru-RU"/>
              </w:rPr>
              <w:t xml:space="preserve">Сведения </w:t>
            </w:r>
            <w:proofErr w:type="gramStart"/>
            <w:r>
              <w:rPr>
                <w:sz w:val="24"/>
                <w:szCs w:val="24"/>
                <w:lang w:val="ru-RU"/>
              </w:rPr>
              <w:t>о</w:t>
            </w:r>
            <w:proofErr w:type="gramEnd"/>
            <w:r>
              <w:rPr>
                <w:sz w:val="24"/>
                <w:szCs w:val="24"/>
                <w:lang w:val="ru-RU"/>
              </w:rPr>
              <w:t xml:space="preserve"> всей цепочке собственников (включая конечных бенефициаров)</w:t>
            </w:r>
          </w:p>
        </w:tc>
        <w:tc>
          <w:tcPr>
            <w:tcW w:w="5607"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tc>
      </w:tr>
      <w:tr w:rsidR="00BE6625" w:rsidTr="00BE6625">
        <w:tc>
          <w:tcPr>
            <w:tcW w:w="846"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1.8.</w:t>
            </w:r>
          </w:p>
        </w:tc>
        <w:tc>
          <w:tcPr>
            <w:tcW w:w="3222"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Основные виды деятельности (ОКВЭД)</w:t>
            </w:r>
          </w:p>
        </w:tc>
        <w:tc>
          <w:tcPr>
            <w:tcW w:w="5607"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tc>
      </w:tr>
      <w:tr w:rsidR="00BE6625" w:rsidTr="00BE6625">
        <w:tc>
          <w:tcPr>
            <w:tcW w:w="846"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1.9.</w:t>
            </w:r>
          </w:p>
        </w:tc>
        <w:tc>
          <w:tcPr>
            <w:tcW w:w="3222"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Основные виды производимой продукции (предоставляемых услуг)</w:t>
            </w:r>
          </w:p>
        </w:tc>
        <w:tc>
          <w:tcPr>
            <w:tcW w:w="5607"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tc>
      </w:tr>
      <w:tr w:rsidR="00BE6625" w:rsidTr="00BE6625">
        <w:tc>
          <w:tcPr>
            <w:tcW w:w="846"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1.10.</w:t>
            </w:r>
          </w:p>
        </w:tc>
        <w:tc>
          <w:tcPr>
            <w:tcW w:w="3222"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Срок деятельности предприятия, лет</w:t>
            </w:r>
          </w:p>
        </w:tc>
        <w:tc>
          <w:tcPr>
            <w:tcW w:w="5607"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tc>
      </w:tr>
      <w:tr w:rsidR="00BE6625" w:rsidTr="00BE6625">
        <w:tc>
          <w:tcPr>
            <w:tcW w:w="846"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1.11.</w:t>
            </w:r>
          </w:p>
        </w:tc>
        <w:tc>
          <w:tcPr>
            <w:tcW w:w="3222"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Среднесписочная численность работников, человек</w:t>
            </w:r>
          </w:p>
        </w:tc>
        <w:tc>
          <w:tcPr>
            <w:tcW w:w="5607"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p w:rsidR="00BE6625" w:rsidRDefault="00BE6625">
            <w:pPr>
              <w:pStyle w:val="ab"/>
              <w:rPr>
                <w:i/>
                <w:sz w:val="24"/>
                <w:szCs w:val="24"/>
                <w:lang w:val="ru-RU"/>
              </w:rPr>
            </w:pPr>
            <w:r>
              <w:rPr>
                <w:i/>
                <w:sz w:val="24"/>
                <w:szCs w:val="24"/>
                <w:lang w:val="ru-RU"/>
              </w:rPr>
              <w:t xml:space="preserve">(Указывается на дату заполнения) </w:t>
            </w:r>
          </w:p>
        </w:tc>
      </w:tr>
      <w:tr w:rsidR="00BE6625" w:rsidTr="00BE6625">
        <w:tc>
          <w:tcPr>
            <w:tcW w:w="846"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1.12.</w:t>
            </w:r>
          </w:p>
        </w:tc>
        <w:tc>
          <w:tcPr>
            <w:tcW w:w="3222"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Основные финансовые показатели за каждый год из последних трех лет (или за весь период хозяйственной деятельности, если меньше трех лет)</w:t>
            </w:r>
          </w:p>
        </w:tc>
        <w:tc>
          <w:tcPr>
            <w:tcW w:w="5607"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В соответствии с финансовой отчетностью за 20</w:t>
            </w: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 xml:space="preserve"> / 20</w:t>
            </w: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 xml:space="preserve"> / 20</w:t>
            </w: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 xml:space="preserve"> годы (квартал): </w:t>
            </w:r>
          </w:p>
          <w:p w:rsidR="00BE6625" w:rsidRDefault="00BE6625" w:rsidP="00BE6625">
            <w:pPr>
              <w:pStyle w:val="ab"/>
              <w:numPr>
                <w:ilvl w:val="0"/>
                <w:numId w:val="20"/>
              </w:numPr>
              <w:rPr>
                <w:sz w:val="24"/>
                <w:szCs w:val="24"/>
                <w:lang w:val="ru-RU"/>
              </w:rPr>
            </w:pPr>
            <w:r>
              <w:rPr>
                <w:sz w:val="24"/>
                <w:szCs w:val="24"/>
                <w:lang w:val="ru-RU"/>
              </w:rPr>
              <w:t xml:space="preserve">валюта баланса </w:t>
            </w: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w:t>
            </w:r>
            <w:r>
              <w:rPr>
                <w:sz w:val="24"/>
                <w:szCs w:val="24"/>
                <w:u w:val="single"/>
                <w:lang w:val="ru-RU"/>
              </w:rPr>
              <w:t>/</w:t>
            </w:r>
            <w:r>
              <w:rPr>
                <w:sz w:val="24"/>
                <w:szCs w:val="24"/>
                <w:lang w:val="ru-RU"/>
              </w:rPr>
              <w:t>_</w:t>
            </w: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w:t>
            </w:r>
            <w:r>
              <w:rPr>
                <w:sz w:val="24"/>
                <w:szCs w:val="24"/>
                <w:u w:val="single"/>
                <w:lang w:val="ru-RU"/>
              </w:rPr>
              <w:t xml:space="preserve">/ </w:t>
            </w: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w:t>
            </w:r>
          </w:p>
          <w:p w:rsidR="00BE6625" w:rsidRDefault="00BE6625" w:rsidP="00BE6625">
            <w:pPr>
              <w:pStyle w:val="ab"/>
              <w:numPr>
                <w:ilvl w:val="0"/>
                <w:numId w:val="20"/>
              </w:numPr>
              <w:rPr>
                <w:sz w:val="24"/>
                <w:szCs w:val="24"/>
                <w:lang w:val="ru-RU"/>
              </w:rPr>
            </w:pPr>
            <w:r>
              <w:rPr>
                <w:sz w:val="24"/>
                <w:szCs w:val="24"/>
                <w:lang w:val="ru-RU"/>
              </w:rPr>
              <w:t xml:space="preserve">выручка от реализации </w:t>
            </w: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w:t>
            </w:r>
            <w:r>
              <w:rPr>
                <w:sz w:val="24"/>
                <w:szCs w:val="24"/>
                <w:u w:val="single"/>
                <w:lang w:val="ru-RU"/>
              </w:rPr>
              <w:t>/</w:t>
            </w:r>
            <w:r>
              <w:rPr>
                <w:sz w:val="24"/>
                <w:szCs w:val="24"/>
                <w:lang w:val="ru-RU"/>
              </w:rPr>
              <w:t>_</w:t>
            </w: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w:t>
            </w:r>
            <w:r>
              <w:rPr>
                <w:sz w:val="24"/>
                <w:szCs w:val="24"/>
                <w:u w:val="single"/>
                <w:lang w:val="ru-RU"/>
              </w:rPr>
              <w:t xml:space="preserve">/ </w:t>
            </w: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w:t>
            </w:r>
          </w:p>
          <w:p w:rsidR="00BE6625" w:rsidRDefault="00BE6625" w:rsidP="00BE6625">
            <w:pPr>
              <w:pStyle w:val="ab"/>
              <w:numPr>
                <w:ilvl w:val="0"/>
                <w:numId w:val="20"/>
              </w:numPr>
              <w:rPr>
                <w:sz w:val="24"/>
                <w:szCs w:val="24"/>
                <w:lang w:val="ru-RU"/>
              </w:rPr>
            </w:pPr>
            <w:r>
              <w:rPr>
                <w:sz w:val="24"/>
                <w:szCs w:val="24"/>
                <w:lang w:val="ru-RU"/>
              </w:rPr>
              <w:t>чистая прибыль</w:t>
            </w: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w:t>
            </w:r>
            <w:r>
              <w:rPr>
                <w:sz w:val="24"/>
                <w:szCs w:val="24"/>
                <w:u w:val="single"/>
                <w:lang w:val="ru-RU"/>
              </w:rPr>
              <w:t>/</w:t>
            </w:r>
            <w:r>
              <w:rPr>
                <w:sz w:val="24"/>
                <w:szCs w:val="24"/>
                <w:lang w:val="ru-RU"/>
              </w:rPr>
              <w:t>_</w:t>
            </w: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w:t>
            </w:r>
            <w:r>
              <w:rPr>
                <w:sz w:val="24"/>
                <w:szCs w:val="24"/>
                <w:u w:val="single"/>
                <w:lang w:val="ru-RU"/>
              </w:rPr>
              <w:t xml:space="preserve">/ </w:t>
            </w: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w:t>
            </w:r>
          </w:p>
          <w:p w:rsidR="00BE6625" w:rsidRDefault="00BE6625">
            <w:pPr>
              <w:pStyle w:val="ab"/>
              <w:rPr>
                <w:i/>
                <w:sz w:val="24"/>
                <w:szCs w:val="24"/>
                <w:lang w:val="ru-RU"/>
              </w:rPr>
            </w:pPr>
            <w:r>
              <w:rPr>
                <w:i/>
                <w:sz w:val="24"/>
                <w:szCs w:val="24"/>
                <w:lang w:val="ru-RU"/>
              </w:rPr>
              <w:t>(Финансовые показатели указываются в соответствии с последней квартальной отчетностью в случае незавершенного года)</w:t>
            </w:r>
          </w:p>
        </w:tc>
      </w:tr>
      <w:tr w:rsidR="00BE6625" w:rsidTr="00BE6625">
        <w:tc>
          <w:tcPr>
            <w:tcW w:w="846"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 xml:space="preserve">1.13. </w:t>
            </w:r>
          </w:p>
        </w:tc>
        <w:tc>
          <w:tcPr>
            <w:tcW w:w="3222"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Руководитель организации</w:t>
            </w:r>
          </w:p>
        </w:tc>
        <w:tc>
          <w:tcPr>
            <w:tcW w:w="5607" w:type="dxa"/>
            <w:gridSpan w:val="4"/>
            <w:tcBorders>
              <w:top w:val="single" w:sz="4" w:space="0" w:color="auto"/>
              <w:left w:val="nil"/>
              <w:bottom w:val="single" w:sz="4" w:space="0" w:color="auto"/>
              <w:right w:val="nil"/>
            </w:tcBorders>
            <w:hideMark/>
          </w:tcPr>
          <w:p w:rsidR="00BE6625" w:rsidRDefault="00BE6625">
            <w:pPr>
              <w:pStyle w:val="ab"/>
              <w:rPr>
                <w:i/>
                <w:sz w:val="24"/>
                <w:szCs w:val="24"/>
                <w:lang w:val="ru-RU"/>
              </w:rPr>
            </w:pPr>
            <w:r>
              <w:fldChar w:fldCharType="begin">
                <w:ffData>
                  <w:name w:val="Text8"/>
                  <w:enabled/>
                  <w:calcOnExit w:val="0"/>
                  <w:textInput/>
                </w:ffData>
              </w:fldChar>
            </w:r>
            <w:r>
              <w:rPr>
                <w:i/>
                <w:sz w:val="24"/>
                <w:szCs w:val="24"/>
                <w:lang w:val="ru-RU"/>
              </w:rPr>
              <w:instrText xml:space="preserve"> FORMTEXT </w:instrText>
            </w:r>
            <w:r>
              <w:fldChar w:fldCharType="separate"/>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fldChar w:fldCharType="end"/>
            </w:r>
            <w:r>
              <w:rPr>
                <w:i/>
                <w:sz w:val="24"/>
                <w:szCs w:val="24"/>
                <w:lang w:val="ru-RU"/>
              </w:rPr>
              <w:t>_________________________________</w:t>
            </w:r>
          </w:p>
          <w:p w:rsidR="00BE6625" w:rsidRDefault="00BE6625">
            <w:pPr>
              <w:pStyle w:val="ab"/>
              <w:rPr>
                <w:i/>
                <w:sz w:val="24"/>
                <w:szCs w:val="24"/>
                <w:lang w:val="ru-RU"/>
              </w:rPr>
            </w:pPr>
            <w:r>
              <w:rPr>
                <w:i/>
                <w:sz w:val="24"/>
                <w:szCs w:val="24"/>
                <w:lang w:val="ru-RU"/>
              </w:rPr>
              <w:t>(Ф.И.О полностью)</w:t>
            </w:r>
          </w:p>
          <w:p w:rsidR="00BE6625" w:rsidRDefault="00BE6625">
            <w:pPr>
              <w:pStyle w:val="ab"/>
              <w:rPr>
                <w:i/>
                <w:sz w:val="24"/>
                <w:szCs w:val="24"/>
                <w:lang w:val="ru-RU"/>
              </w:rPr>
            </w:pPr>
            <w:r>
              <w:fldChar w:fldCharType="begin">
                <w:ffData>
                  <w:name w:val="Text8"/>
                  <w:enabled/>
                  <w:calcOnExit w:val="0"/>
                  <w:textInput/>
                </w:ffData>
              </w:fldChar>
            </w:r>
            <w:r>
              <w:rPr>
                <w:i/>
                <w:sz w:val="24"/>
                <w:szCs w:val="24"/>
                <w:lang w:val="ru-RU"/>
              </w:rPr>
              <w:instrText xml:space="preserve"> FORMTEXT </w:instrText>
            </w:r>
            <w:r>
              <w:fldChar w:fldCharType="separate"/>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fldChar w:fldCharType="end"/>
            </w:r>
            <w:r>
              <w:rPr>
                <w:i/>
                <w:sz w:val="24"/>
                <w:szCs w:val="24"/>
                <w:lang w:val="ru-RU"/>
              </w:rPr>
              <w:t>_________________________________</w:t>
            </w:r>
          </w:p>
          <w:p w:rsidR="00BE6625" w:rsidRDefault="00BE6625">
            <w:pPr>
              <w:pStyle w:val="ab"/>
              <w:rPr>
                <w:i/>
                <w:sz w:val="24"/>
                <w:szCs w:val="24"/>
                <w:lang w:val="ru-RU"/>
              </w:rPr>
            </w:pPr>
            <w:r>
              <w:rPr>
                <w:i/>
                <w:sz w:val="24"/>
                <w:szCs w:val="24"/>
                <w:lang w:val="ru-RU"/>
              </w:rPr>
              <w:t>(Должность)</w:t>
            </w:r>
          </w:p>
          <w:p w:rsidR="00BE6625" w:rsidRDefault="00BE6625">
            <w:pPr>
              <w:pStyle w:val="ab"/>
              <w:rPr>
                <w:i/>
                <w:sz w:val="24"/>
                <w:szCs w:val="24"/>
                <w:lang w:val="ru-RU"/>
              </w:rPr>
            </w:pPr>
            <w:r>
              <w:fldChar w:fldCharType="begin">
                <w:ffData>
                  <w:name w:val="Text5"/>
                  <w:enabled/>
                  <w:calcOnExit w:val="0"/>
                  <w:textInput/>
                </w:ffData>
              </w:fldChar>
            </w:r>
            <w:r>
              <w:rPr>
                <w:i/>
                <w:sz w:val="24"/>
                <w:szCs w:val="24"/>
                <w:lang w:val="ru-RU"/>
              </w:rPr>
              <w:instrText xml:space="preserve"> FORMTEXT </w:instrText>
            </w:r>
            <w:r>
              <w:fldChar w:fldCharType="separate"/>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fldChar w:fldCharType="end"/>
            </w:r>
            <w:r>
              <w:rPr>
                <w:i/>
                <w:sz w:val="24"/>
                <w:szCs w:val="24"/>
                <w:lang w:val="ru-RU"/>
              </w:rPr>
              <w:t>________________________________</w:t>
            </w:r>
          </w:p>
          <w:p w:rsidR="00BE6625" w:rsidRDefault="00BE6625">
            <w:pPr>
              <w:pStyle w:val="ab"/>
              <w:rPr>
                <w:i/>
                <w:sz w:val="24"/>
                <w:szCs w:val="24"/>
                <w:lang w:val="ru-RU"/>
              </w:rPr>
            </w:pPr>
            <w:r>
              <w:rPr>
                <w:i/>
                <w:sz w:val="24"/>
                <w:szCs w:val="24"/>
                <w:lang w:val="ru-RU"/>
              </w:rPr>
              <w:t>(Дата вступления в должность)</w:t>
            </w:r>
          </w:p>
          <w:p w:rsidR="00BE6625" w:rsidRDefault="00BE6625">
            <w:pPr>
              <w:pStyle w:val="ab"/>
              <w:rPr>
                <w:i/>
                <w:sz w:val="24"/>
                <w:szCs w:val="24"/>
                <w:lang w:val="ru-RU"/>
              </w:rPr>
            </w:pPr>
            <w:r>
              <w:fldChar w:fldCharType="begin">
                <w:ffData>
                  <w:name w:val="Text5"/>
                  <w:enabled/>
                  <w:calcOnExit w:val="0"/>
                  <w:textInput/>
                </w:ffData>
              </w:fldChar>
            </w:r>
            <w:r>
              <w:rPr>
                <w:i/>
                <w:sz w:val="24"/>
                <w:szCs w:val="24"/>
                <w:lang w:val="ru-RU"/>
              </w:rPr>
              <w:instrText xml:space="preserve"> FORMTEXT </w:instrText>
            </w:r>
            <w:r>
              <w:fldChar w:fldCharType="separate"/>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fldChar w:fldCharType="end"/>
            </w:r>
            <w:r>
              <w:rPr>
                <w:i/>
                <w:sz w:val="24"/>
                <w:szCs w:val="24"/>
                <w:lang w:val="ru-RU"/>
              </w:rPr>
              <w:t>________________________________</w:t>
            </w:r>
          </w:p>
        </w:tc>
      </w:tr>
      <w:tr w:rsidR="00BE6625" w:rsidTr="00BE6625">
        <w:tc>
          <w:tcPr>
            <w:tcW w:w="846"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1.14.</w:t>
            </w:r>
          </w:p>
        </w:tc>
        <w:tc>
          <w:tcPr>
            <w:tcW w:w="3222"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Сотрудник организации, ответственный за взаимодействие с Фондом развития моногородов</w:t>
            </w:r>
          </w:p>
        </w:tc>
        <w:tc>
          <w:tcPr>
            <w:tcW w:w="5607" w:type="dxa"/>
            <w:gridSpan w:val="4"/>
            <w:tcBorders>
              <w:top w:val="single" w:sz="4" w:space="0" w:color="auto"/>
              <w:left w:val="nil"/>
              <w:bottom w:val="single" w:sz="4" w:space="0" w:color="auto"/>
              <w:right w:val="nil"/>
            </w:tcBorders>
            <w:hideMark/>
          </w:tcPr>
          <w:p w:rsidR="00BE6625" w:rsidRDefault="00BE6625">
            <w:pPr>
              <w:pStyle w:val="ab"/>
              <w:rPr>
                <w:i/>
                <w:sz w:val="24"/>
                <w:szCs w:val="24"/>
                <w:lang w:val="ru-RU"/>
              </w:rPr>
            </w:pPr>
            <w:r>
              <w:fldChar w:fldCharType="begin">
                <w:ffData>
                  <w:name w:val="Text8"/>
                  <w:enabled/>
                  <w:calcOnExit w:val="0"/>
                  <w:textInput/>
                </w:ffData>
              </w:fldChar>
            </w:r>
            <w:r>
              <w:rPr>
                <w:i/>
                <w:sz w:val="24"/>
                <w:szCs w:val="24"/>
                <w:lang w:val="ru-RU"/>
              </w:rPr>
              <w:instrText xml:space="preserve"> FORMTEXT </w:instrText>
            </w:r>
            <w:r>
              <w:fldChar w:fldCharType="separate"/>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fldChar w:fldCharType="end"/>
            </w:r>
            <w:r>
              <w:rPr>
                <w:i/>
                <w:sz w:val="24"/>
                <w:szCs w:val="24"/>
                <w:lang w:val="ru-RU"/>
              </w:rPr>
              <w:t>_________________________________</w:t>
            </w:r>
          </w:p>
          <w:p w:rsidR="00BE6625" w:rsidRDefault="00BE6625">
            <w:pPr>
              <w:pStyle w:val="ab"/>
              <w:rPr>
                <w:i/>
                <w:sz w:val="24"/>
                <w:szCs w:val="24"/>
                <w:lang w:val="ru-RU"/>
              </w:rPr>
            </w:pPr>
            <w:r>
              <w:rPr>
                <w:i/>
                <w:sz w:val="24"/>
                <w:szCs w:val="24"/>
                <w:lang w:val="ru-RU"/>
              </w:rPr>
              <w:t>(Ф.И.О полностью)</w:t>
            </w:r>
          </w:p>
          <w:p w:rsidR="00BE6625" w:rsidRDefault="00BE6625">
            <w:pPr>
              <w:pStyle w:val="ab"/>
              <w:rPr>
                <w:i/>
                <w:sz w:val="24"/>
                <w:szCs w:val="24"/>
                <w:lang w:val="ru-RU"/>
              </w:rPr>
            </w:pPr>
            <w:r>
              <w:fldChar w:fldCharType="begin">
                <w:ffData>
                  <w:name w:val="Text8"/>
                  <w:enabled/>
                  <w:calcOnExit w:val="0"/>
                  <w:textInput/>
                </w:ffData>
              </w:fldChar>
            </w:r>
            <w:r>
              <w:rPr>
                <w:i/>
                <w:sz w:val="24"/>
                <w:szCs w:val="24"/>
                <w:lang w:val="ru-RU"/>
              </w:rPr>
              <w:instrText xml:space="preserve"> FORMTEXT </w:instrText>
            </w:r>
            <w:r>
              <w:fldChar w:fldCharType="separate"/>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fldChar w:fldCharType="end"/>
            </w:r>
            <w:r>
              <w:rPr>
                <w:i/>
                <w:sz w:val="24"/>
                <w:szCs w:val="24"/>
                <w:lang w:val="ru-RU"/>
              </w:rPr>
              <w:t>_________________________________</w:t>
            </w:r>
          </w:p>
          <w:p w:rsidR="00BE6625" w:rsidRDefault="00BE6625">
            <w:pPr>
              <w:pStyle w:val="ab"/>
              <w:rPr>
                <w:i/>
                <w:sz w:val="24"/>
                <w:szCs w:val="24"/>
                <w:lang w:val="ru-RU"/>
              </w:rPr>
            </w:pPr>
            <w:r>
              <w:rPr>
                <w:i/>
                <w:sz w:val="24"/>
                <w:szCs w:val="24"/>
                <w:lang w:val="ru-RU"/>
              </w:rPr>
              <w:t>(Должность)</w:t>
            </w:r>
          </w:p>
          <w:p w:rsidR="00BE6625" w:rsidRDefault="00BE6625">
            <w:pPr>
              <w:pStyle w:val="ab"/>
              <w:rPr>
                <w:i/>
                <w:sz w:val="24"/>
                <w:szCs w:val="24"/>
                <w:lang w:val="ru-RU"/>
              </w:rPr>
            </w:pPr>
            <w:r>
              <w:fldChar w:fldCharType="begin">
                <w:ffData>
                  <w:name w:val="Text8"/>
                  <w:enabled/>
                  <w:calcOnExit w:val="0"/>
                  <w:textInput/>
                </w:ffData>
              </w:fldChar>
            </w:r>
            <w:r>
              <w:rPr>
                <w:i/>
                <w:sz w:val="24"/>
                <w:szCs w:val="24"/>
                <w:lang w:val="ru-RU"/>
              </w:rPr>
              <w:instrText xml:space="preserve"> FORMTEXT </w:instrText>
            </w:r>
            <w:r>
              <w:fldChar w:fldCharType="separate"/>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fldChar w:fldCharType="end"/>
            </w:r>
            <w:r>
              <w:rPr>
                <w:i/>
                <w:sz w:val="24"/>
                <w:szCs w:val="24"/>
                <w:lang w:val="ru-RU"/>
              </w:rPr>
              <w:t>_________________________________</w:t>
            </w:r>
          </w:p>
          <w:p w:rsidR="00BE6625" w:rsidRDefault="00BE6625">
            <w:pPr>
              <w:pStyle w:val="ab"/>
              <w:rPr>
                <w:i/>
                <w:sz w:val="24"/>
                <w:szCs w:val="24"/>
                <w:lang w:val="ru-RU"/>
              </w:rPr>
            </w:pPr>
            <w:r>
              <w:rPr>
                <w:i/>
                <w:sz w:val="24"/>
                <w:szCs w:val="24"/>
                <w:lang w:val="ru-RU"/>
              </w:rPr>
              <w:t>(Контактный телефон, факс и электронная почта)</w:t>
            </w:r>
          </w:p>
        </w:tc>
      </w:tr>
      <w:tr w:rsidR="00BE6625" w:rsidTr="00BE6625">
        <w:tc>
          <w:tcPr>
            <w:tcW w:w="846"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lastRenderedPageBreak/>
              <w:t>1.15.</w:t>
            </w:r>
          </w:p>
        </w:tc>
        <w:tc>
          <w:tcPr>
            <w:tcW w:w="3222"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Данные о наличии задолженности по налогам и иным обязательным платежам в бюджетные и внебюджетные фонды</w:t>
            </w:r>
          </w:p>
        </w:tc>
        <w:tc>
          <w:tcPr>
            <w:tcW w:w="5607" w:type="dxa"/>
            <w:gridSpan w:val="4"/>
            <w:tcBorders>
              <w:top w:val="single" w:sz="4" w:space="0" w:color="auto"/>
              <w:left w:val="nil"/>
              <w:bottom w:val="single" w:sz="4" w:space="0" w:color="auto"/>
              <w:right w:val="nil"/>
            </w:tcBorders>
            <w:hideMark/>
          </w:tcPr>
          <w:p w:rsidR="00BE6625" w:rsidRDefault="00BE6625">
            <w:pPr>
              <w:pStyle w:val="ab"/>
              <w:rPr>
                <w:i/>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tc>
      </w:tr>
      <w:tr w:rsidR="00BE6625" w:rsidTr="00BE6625">
        <w:tc>
          <w:tcPr>
            <w:tcW w:w="846"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1.16.</w:t>
            </w:r>
          </w:p>
        </w:tc>
        <w:tc>
          <w:tcPr>
            <w:tcW w:w="3222"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Данные о наличии неудовлетворенных обязательств (претензий) в соответствии с судебными решениями перед государственными органами, физическими и юридическими лицами</w:t>
            </w:r>
          </w:p>
        </w:tc>
        <w:tc>
          <w:tcPr>
            <w:tcW w:w="5607"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fldChar w:fldCharType="begin">
                <w:ffData>
                  <w:name w:val="Text11"/>
                  <w:enabled/>
                  <w:calcOnExit w:val="0"/>
                  <w:textInput/>
                </w:ffData>
              </w:fldChar>
            </w:r>
            <w:bookmarkStart w:id="32" w:name="Text11"/>
            <w:r>
              <w:rPr>
                <w:i/>
                <w:sz w:val="24"/>
                <w:szCs w:val="24"/>
                <w:lang w:val="ru-RU"/>
              </w:rPr>
              <w:instrText xml:space="preserve"> </w:instrText>
            </w:r>
            <w:r>
              <w:rPr>
                <w:i/>
                <w:sz w:val="24"/>
                <w:szCs w:val="24"/>
              </w:rPr>
              <w:instrText>FORMTEXT</w:instrText>
            </w:r>
            <w:r>
              <w:rPr>
                <w:i/>
                <w:sz w:val="24"/>
                <w:szCs w:val="24"/>
                <w:lang w:val="ru-RU"/>
              </w:rPr>
              <w:instrText xml:space="preserve"> </w:instrText>
            </w:r>
            <w:r>
              <w:fldChar w:fldCharType="separate"/>
            </w:r>
            <w:r>
              <w:rPr>
                <w:i/>
                <w:noProof/>
                <w:sz w:val="24"/>
                <w:szCs w:val="24"/>
              </w:rPr>
              <w:t> </w:t>
            </w:r>
            <w:r>
              <w:rPr>
                <w:i/>
                <w:noProof/>
                <w:sz w:val="24"/>
                <w:szCs w:val="24"/>
              </w:rPr>
              <w:t> </w:t>
            </w:r>
            <w:r>
              <w:rPr>
                <w:i/>
                <w:noProof/>
                <w:sz w:val="24"/>
                <w:szCs w:val="24"/>
              </w:rPr>
              <w:t> </w:t>
            </w:r>
            <w:r>
              <w:rPr>
                <w:i/>
                <w:noProof/>
                <w:sz w:val="24"/>
                <w:szCs w:val="24"/>
              </w:rPr>
              <w:t> </w:t>
            </w:r>
            <w:r>
              <w:rPr>
                <w:i/>
                <w:noProof/>
                <w:sz w:val="24"/>
                <w:szCs w:val="24"/>
              </w:rPr>
              <w:t> </w:t>
            </w:r>
            <w:r>
              <w:fldChar w:fldCharType="end"/>
            </w:r>
            <w:bookmarkEnd w:id="32"/>
            <w:r>
              <w:rPr>
                <w:sz w:val="24"/>
                <w:szCs w:val="24"/>
                <w:lang w:val="ru-RU"/>
              </w:rPr>
              <w:t>_________________________________</w:t>
            </w:r>
          </w:p>
          <w:p w:rsidR="00BE6625" w:rsidRDefault="00BE6625">
            <w:pPr>
              <w:pStyle w:val="ab"/>
              <w:rPr>
                <w:i/>
                <w:sz w:val="24"/>
                <w:szCs w:val="24"/>
                <w:lang w:val="ru-RU"/>
              </w:rPr>
            </w:pPr>
            <w:r>
              <w:rPr>
                <w:i/>
                <w:sz w:val="24"/>
                <w:szCs w:val="24"/>
                <w:lang w:val="ru-RU"/>
              </w:rPr>
              <w:t>(Указываются наименования организаций и характеристика неисполненных обязательств)</w:t>
            </w:r>
          </w:p>
        </w:tc>
      </w:tr>
      <w:tr w:rsidR="00BE6625" w:rsidTr="00BE6625">
        <w:tc>
          <w:tcPr>
            <w:tcW w:w="846"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1.17.</w:t>
            </w:r>
          </w:p>
        </w:tc>
        <w:tc>
          <w:tcPr>
            <w:tcW w:w="3222"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 xml:space="preserve">Данные о текущих судебных разбирательствах, сумма требований по которым превышает </w:t>
            </w:r>
            <w:r>
              <w:rPr>
                <w:sz w:val="24"/>
                <w:szCs w:val="24"/>
                <w:lang w:val="ru-RU"/>
              </w:rPr>
              <w:br/>
              <w:t xml:space="preserve">3 млн. руб., </w:t>
            </w:r>
            <w:proofErr w:type="gramStart"/>
            <w:r>
              <w:rPr>
                <w:sz w:val="24"/>
                <w:szCs w:val="24"/>
                <w:lang w:val="ru-RU"/>
              </w:rPr>
              <w:t>за</w:t>
            </w:r>
            <w:proofErr w:type="gramEnd"/>
            <w:r>
              <w:rPr>
                <w:sz w:val="24"/>
                <w:szCs w:val="24"/>
                <w:lang w:val="ru-RU"/>
              </w:rPr>
              <w:t xml:space="preserve"> последние </w:t>
            </w:r>
            <w:r>
              <w:rPr>
                <w:sz w:val="24"/>
                <w:szCs w:val="24"/>
                <w:lang w:val="ru-RU"/>
              </w:rPr>
              <w:br/>
              <w:t>3 года</w:t>
            </w:r>
          </w:p>
        </w:tc>
        <w:tc>
          <w:tcPr>
            <w:tcW w:w="5607"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p w:rsidR="00BE6625" w:rsidRDefault="00BE6625">
            <w:pPr>
              <w:pStyle w:val="ab"/>
              <w:rPr>
                <w:i/>
                <w:sz w:val="24"/>
                <w:szCs w:val="24"/>
                <w:lang w:val="ru-RU"/>
              </w:rPr>
            </w:pPr>
            <w:r>
              <w:rPr>
                <w:i/>
                <w:sz w:val="24"/>
                <w:szCs w:val="24"/>
                <w:lang w:val="ru-RU"/>
              </w:rPr>
              <w:t>(Указываются наименования сторон, характеристика судебного разбирательства, включая стадию рассмотрения)</w:t>
            </w:r>
          </w:p>
        </w:tc>
      </w:tr>
      <w:tr w:rsidR="00BE6625" w:rsidTr="00BE6625">
        <w:trPr>
          <w:gridAfter w:val="1"/>
          <w:wAfter w:w="36" w:type="dxa"/>
          <w:trHeight w:val="463"/>
        </w:trPr>
        <w:tc>
          <w:tcPr>
            <w:tcW w:w="817" w:type="dxa"/>
            <w:tcBorders>
              <w:top w:val="single" w:sz="4" w:space="0" w:color="auto"/>
              <w:left w:val="nil"/>
              <w:bottom w:val="single" w:sz="4" w:space="0" w:color="auto"/>
              <w:right w:val="nil"/>
            </w:tcBorders>
            <w:hideMark/>
          </w:tcPr>
          <w:p w:rsidR="00BE6625" w:rsidRDefault="00BE6625">
            <w:pPr>
              <w:pStyle w:val="ab"/>
              <w:rPr>
                <w:b/>
                <w:sz w:val="24"/>
                <w:szCs w:val="24"/>
                <w:lang w:val="ru-RU"/>
              </w:rPr>
            </w:pPr>
            <w:r>
              <w:rPr>
                <w:b/>
                <w:sz w:val="24"/>
                <w:szCs w:val="24"/>
                <w:lang w:val="ru-RU"/>
              </w:rPr>
              <w:t>2.</w:t>
            </w:r>
          </w:p>
        </w:tc>
        <w:tc>
          <w:tcPr>
            <w:tcW w:w="8822" w:type="dxa"/>
            <w:gridSpan w:val="9"/>
            <w:tcBorders>
              <w:top w:val="single" w:sz="4" w:space="0" w:color="auto"/>
              <w:left w:val="nil"/>
              <w:bottom w:val="single" w:sz="4" w:space="0" w:color="auto"/>
              <w:right w:val="nil"/>
            </w:tcBorders>
            <w:hideMark/>
          </w:tcPr>
          <w:p w:rsidR="00BE6625" w:rsidRDefault="00BE6625">
            <w:pPr>
              <w:pStyle w:val="ab"/>
              <w:rPr>
                <w:b/>
                <w:bCs/>
                <w:sz w:val="24"/>
                <w:szCs w:val="24"/>
                <w:lang w:val="ru-RU"/>
              </w:rPr>
            </w:pPr>
            <w:r>
              <w:rPr>
                <w:b/>
                <w:bCs/>
                <w:sz w:val="24"/>
                <w:szCs w:val="24"/>
                <w:lang w:val="ru-RU"/>
              </w:rPr>
              <w:t xml:space="preserve">Общая информация </w:t>
            </w:r>
            <w:proofErr w:type="gramStart"/>
            <w:r>
              <w:rPr>
                <w:b/>
                <w:bCs/>
                <w:sz w:val="24"/>
                <w:szCs w:val="24"/>
                <w:lang w:val="ru-RU"/>
              </w:rPr>
              <w:t>о</w:t>
            </w:r>
            <w:proofErr w:type="gramEnd"/>
            <w:r>
              <w:rPr>
                <w:b/>
                <w:bCs/>
                <w:sz w:val="24"/>
                <w:szCs w:val="24"/>
                <w:lang w:val="ru-RU"/>
              </w:rPr>
              <w:t xml:space="preserve"> иных участниках проекта</w:t>
            </w:r>
            <w:r>
              <w:rPr>
                <w:rStyle w:val="aa"/>
                <w:b/>
                <w:bCs/>
                <w:sz w:val="24"/>
                <w:szCs w:val="24"/>
                <w:lang w:val="ru-RU"/>
              </w:rPr>
              <w:footnoteReference w:id="41"/>
            </w:r>
          </w:p>
        </w:tc>
      </w:tr>
      <w:tr w:rsidR="00BE6625" w:rsidTr="00BE6625">
        <w:trPr>
          <w:gridAfter w:val="1"/>
          <w:wAfter w:w="36" w:type="dxa"/>
          <w:trHeight w:val="463"/>
        </w:trPr>
        <w:tc>
          <w:tcPr>
            <w:tcW w:w="817" w:type="dxa"/>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2.1</w:t>
            </w:r>
          </w:p>
        </w:tc>
        <w:tc>
          <w:tcPr>
            <w:tcW w:w="3119" w:type="dxa"/>
            <w:gridSpan w:val="5"/>
            <w:tcBorders>
              <w:top w:val="single" w:sz="4" w:space="0" w:color="auto"/>
              <w:left w:val="nil"/>
              <w:bottom w:val="single" w:sz="4" w:space="0" w:color="auto"/>
              <w:right w:val="nil"/>
            </w:tcBorders>
            <w:hideMark/>
          </w:tcPr>
          <w:p w:rsidR="00BE6625" w:rsidRDefault="00BE6625">
            <w:pPr>
              <w:rPr>
                <w:sz w:val="24"/>
                <w:szCs w:val="24"/>
              </w:rPr>
            </w:pPr>
            <w:r>
              <w:t>Наименование организации</w:t>
            </w:r>
            <w:r>
              <w:br/>
              <w:t>в соответствии с учредительными документами (полное и сокращенное)</w:t>
            </w:r>
          </w:p>
        </w:tc>
        <w:tc>
          <w:tcPr>
            <w:tcW w:w="5703" w:type="dxa"/>
            <w:gridSpan w:val="4"/>
            <w:tcBorders>
              <w:top w:val="single" w:sz="4" w:space="0" w:color="auto"/>
              <w:left w:val="nil"/>
              <w:bottom w:val="single" w:sz="4" w:space="0" w:color="auto"/>
              <w:right w:val="nil"/>
            </w:tcBorders>
            <w:hideMark/>
          </w:tcPr>
          <w:p w:rsidR="00BE6625" w:rsidRDefault="00BE6625">
            <w:pPr>
              <w:pStyle w:val="ab"/>
              <w:tabs>
                <w:tab w:val="num" w:pos="1260"/>
              </w:tabs>
              <w:spacing w:line="240" w:lineRule="auto"/>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b/>
                <w:i/>
                <w:sz w:val="24"/>
                <w:szCs w:val="24"/>
                <w:lang w:val="ru-RU"/>
              </w:rPr>
              <w:t>_________________________________</w:t>
            </w:r>
          </w:p>
        </w:tc>
      </w:tr>
      <w:tr w:rsidR="00BE6625" w:rsidTr="00BE6625">
        <w:trPr>
          <w:gridAfter w:val="1"/>
          <w:wAfter w:w="36" w:type="dxa"/>
          <w:trHeight w:val="463"/>
        </w:trPr>
        <w:tc>
          <w:tcPr>
            <w:tcW w:w="817" w:type="dxa"/>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2.2</w:t>
            </w:r>
          </w:p>
        </w:tc>
        <w:tc>
          <w:tcPr>
            <w:tcW w:w="3119" w:type="dxa"/>
            <w:gridSpan w:val="5"/>
            <w:tcBorders>
              <w:top w:val="single" w:sz="4" w:space="0" w:color="auto"/>
              <w:left w:val="nil"/>
              <w:bottom w:val="single" w:sz="4" w:space="0" w:color="auto"/>
              <w:right w:val="nil"/>
            </w:tcBorders>
            <w:hideMark/>
          </w:tcPr>
          <w:p w:rsidR="00BE6625" w:rsidRDefault="00BE6625">
            <w:pPr>
              <w:rPr>
                <w:sz w:val="24"/>
                <w:szCs w:val="24"/>
              </w:rPr>
            </w:pPr>
            <w:r>
              <w:t xml:space="preserve">Роль организации в инвестиционном проекте </w:t>
            </w:r>
          </w:p>
        </w:tc>
        <w:tc>
          <w:tcPr>
            <w:tcW w:w="5703" w:type="dxa"/>
            <w:gridSpan w:val="4"/>
            <w:tcBorders>
              <w:top w:val="single" w:sz="4" w:space="0" w:color="auto"/>
              <w:left w:val="nil"/>
              <w:bottom w:val="single" w:sz="4" w:space="0" w:color="auto"/>
              <w:right w:val="nil"/>
            </w:tcBorders>
            <w:hideMark/>
          </w:tcPr>
          <w:p w:rsidR="00BE6625" w:rsidRDefault="00BE6625">
            <w:pPr>
              <w:pStyle w:val="ab"/>
              <w:tabs>
                <w:tab w:val="num" w:pos="1260"/>
              </w:tabs>
              <w:spacing w:line="240" w:lineRule="auto"/>
              <w:rPr>
                <w:sz w:val="24"/>
                <w:szCs w:val="24"/>
                <w:lang w:val="ru-RU"/>
              </w:rPr>
            </w:pPr>
            <w:r>
              <w:fldChar w:fldCharType="begin">
                <w:ffData>
                  <w:name w:val="Check1"/>
                  <w:enabled/>
                  <w:calcOnExit w:val="0"/>
                  <w:checkBox>
                    <w:sizeAuto/>
                    <w:default w:val="0"/>
                    <w:checked w:val="0"/>
                  </w:checkBox>
                </w:ffData>
              </w:fldChar>
            </w:r>
            <w:r>
              <w:rPr>
                <w:sz w:val="24"/>
                <w:szCs w:val="24"/>
                <w:lang w:val="ru-RU"/>
              </w:rPr>
              <w:instrText xml:space="preserve"> </w:instrText>
            </w:r>
            <w:r>
              <w:rPr>
                <w:sz w:val="24"/>
                <w:szCs w:val="24"/>
              </w:rPr>
              <w:instrText>FORMCHECKBOX</w:instrText>
            </w:r>
            <w:r>
              <w:rPr>
                <w:sz w:val="24"/>
                <w:szCs w:val="24"/>
                <w:lang w:val="ru-RU"/>
              </w:rPr>
              <w:instrText xml:space="preserve"> </w:instrText>
            </w:r>
            <w:r>
              <w:fldChar w:fldCharType="end"/>
            </w:r>
            <w:r>
              <w:rPr>
                <w:sz w:val="24"/>
                <w:szCs w:val="24"/>
                <w:lang w:val="ru-RU"/>
              </w:rPr>
              <w:t xml:space="preserve"> Инвестор</w:t>
            </w:r>
          </w:p>
          <w:p w:rsidR="00BE6625" w:rsidRDefault="00BE6625">
            <w:pPr>
              <w:pStyle w:val="ab"/>
              <w:tabs>
                <w:tab w:val="num" w:pos="1260"/>
              </w:tabs>
              <w:spacing w:line="240" w:lineRule="auto"/>
              <w:rPr>
                <w:sz w:val="24"/>
                <w:szCs w:val="24"/>
                <w:lang w:val="ru-RU"/>
              </w:rPr>
            </w:pPr>
            <w:r>
              <w:fldChar w:fldCharType="begin">
                <w:ffData>
                  <w:name w:val="Check1"/>
                  <w:enabled/>
                  <w:calcOnExit w:val="0"/>
                  <w:checkBox>
                    <w:sizeAuto/>
                    <w:default w:val="0"/>
                    <w:checked w:val="0"/>
                  </w:checkBox>
                </w:ffData>
              </w:fldChar>
            </w:r>
            <w:r>
              <w:rPr>
                <w:sz w:val="24"/>
                <w:szCs w:val="24"/>
                <w:lang w:val="ru-RU"/>
              </w:rPr>
              <w:instrText xml:space="preserve"> </w:instrText>
            </w:r>
            <w:r>
              <w:rPr>
                <w:sz w:val="24"/>
                <w:szCs w:val="24"/>
              </w:rPr>
              <w:instrText>FORMCHECKBOX</w:instrText>
            </w:r>
            <w:r>
              <w:rPr>
                <w:sz w:val="24"/>
                <w:szCs w:val="24"/>
                <w:lang w:val="ru-RU"/>
              </w:rPr>
              <w:instrText xml:space="preserve"> </w:instrText>
            </w:r>
            <w:r>
              <w:fldChar w:fldCharType="end"/>
            </w:r>
            <w:r>
              <w:rPr>
                <w:sz w:val="24"/>
                <w:szCs w:val="24"/>
                <w:lang w:val="ru-RU"/>
              </w:rPr>
              <w:t xml:space="preserve"> Поручитель </w:t>
            </w:r>
          </w:p>
          <w:p w:rsidR="00BE6625" w:rsidRDefault="00BE6625">
            <w:pPr>
              <w:pStyle w:val="ab"/>
              <w:tabs>
                <w:tab w:val="num" w:pos="1260"/>
              </w:tabs>
              <w:spacing w:line="240" w:lineRule="auto"/>
              <w:rPr>
                <w:i/>
                <w:sz w:val="24"/>
                <w:szCs w:val="24"/>
                <w:lang w:val="ru-RU"/>
              </w:rPr>
            </w:pPr>
            <w:r>
              <w:fldChar w:fldCharType="begin">
                <w:ffData>
                  <w:name w:val="Check1"/>
                  <w:enabled/>
                  <w:calcOnExit w:val="0"/>
                  <w:checkBox>
                    <w:sizeAuto/>
                    <w:default w:val="0"/>
                    <w:checked w:val="0"/>
                  </w:checkBox>
                </w:ffData>
              </w:fldChar>
            </w:r>
            <w:r>
              <w:rPr>
                <w:sz w:val="24"/>
                <w:szCs w:val="24"/>
                <w:lang w:val="ru-RU"/>
              </w:rPr>
              <w:instrText xml:space="preserve"> </w:instrText>
            </w:r>
            <w:r>
              <w:rPr>
                <w:sz w:val="24"/>
                <w:szCs w:val="24"/>
              </w:rPr>
              <w:instrText>FORMCHECKBOX</w:instrText>
            </w:r>
            <w:r>
              <w:rPr>
                <w:sz w:val="24"/>
                <w:szCs w:val="24"/>
                <w:lang w:val="ru-RU"/>
              </w:rPr>
              <w:instrText xml:space="preserve"> </w:instrText>
            </w:r>
            <w:r>
              <w:fldChar w:fldCharType="end"/>
            </w:r>
            <w:r>
              <w:rPr>
                <w:sz w:val="24"/>
                <w:szCs w:val="24"/>
                <w:lang w:val="ru-RU"/>
              </w:rPr>
              <w:t xml:space="preserve"> Иное (указать)</w:t>
            </w:r>
            <w:r>
              <w:rPr>
                <w:i/>
                <w:sz w:val="24"/>
                <w:szCs w:val="24"/>
                <w:lang w:val="ru-RU"/>
              </w:rPr>
              <w:t xml:space="preserve"> </w:t>
            </w:r>
          </w:p>
          <w:p w:rsidR="00BE6625" w:rsidRDefault="00BE6625">
            <w:pPr>
              <w:pStyle w:val="ab"/>
              <w:tabs>
                <w:tab w:val="num" w:pos="1260"/>
              </w:tabs>
              <w:spacing w:line="240" w:lineRule="auto"/>
              <w:rPr>
                <w:b/>
                <w:i/>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b/>
                <w:i/>
                <w:sz w:val="24"/>
                <w:szCs w:val="24"/>
                <w:lang w:val="ru-RU"/>
              </w:rPr>
              <w:t>_________________________________</w:t>
            </w:r>
          </w:p>
          <w:p w:rsidR="00BE6625" w:rsidRDefault="00BE6625">
            <w:pPr>
              <w:pStyle w:val="ab"/>
              <w:rPr>
                <w:sz w:val="24"/>
                <w:szCs w:val="24"/>
                <w:lang w:val="ru-RU"/>
              </w:rPr>
            </w:pPr>
            <w:r>
              <w:rPr>
                <w:sz w:val="24"/>
                <w:szCs w:val="24"/>
                <w:lang w:val="ru-RU"/>
              </w:rPr>
              <w:t>Условия участия в проекте</w:t>
            </w:r>
          </w:p>
          <w:p w:rsidR="00BE6625" w:rsidRDefault="00BE6625">
            <w:pPr>
              <w:pStyle w:val="ab"/>
              <w:rPr>
                <w:i/>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tc>
      </w:tr>
      <w:tr w:rsidR="00BE6625" w:rsidTr="00BE6625">
        <w:trPr>
          <w:gridAfter w:val="1"/>
          <w:wAfter w:w="36" w:type="dxa"/>
          <w:trHeight w:val="463"/>
        </w:trPr>
        <w:tc>
          <w:tcPr>
            <w:tcW w:w="817" w:type="dxa"/>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2.3</w:t>
            </w:r>
          </w:p>
        </w:tc>
        <w:tc>
          <w:tcPr>
            <w:tcW w:w="3119" w:type="dxa"/>
            <w:gridSpan w:val="5"/>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 xml:space="preserve">Руководитель организации </w:t>
            </w:r>
          </w:p>
        </w:tc>
        <w:tc>
          <w:tcPr>
            <w:tcW w:w="5703" w:type="dxa"/>
            <w:gridSpan w:val="4"/>
            <w:tcBorders>
              <w:top w:val="single" w:sz="4" w:space="0" w:color="auto"/>
              <w:left w:val="nil"/>
              <w:bottom w:val="single" w:sz="4" w:space="0" w:color="auto"/>
              <w:right w:val="nil"/>
            </w:tcBorders>
            <w:hideMark/>
          </w:tcPr>
          <w:p w:rsidR="00BE6625" w:rsidRDefault="00BE6625">
            <w:pPr>
              <w:pStyle w:val="ab"/>
              <w:rPr>
                <w:i/>
                <w:sz w:val="24"/>
                <w:szCs w:val="24"/>
                <w:lang w:val="ru-RU"/>
              </w:rPr>
            </w:pPr>
            <w:r>
              <w:fldChar w:fldCharType="begin">
                <w:ffData>
                  <w:name w:val="Text8"/>
                  <w:enabled/>
                  <w:calcOnExit w:val="0"/>
                  <w:textInput/>
                </w:ffData>
              </w:fldChar>
            </w:r>
            <w:r>
              <w:rPr>
                <w:i/>
                <w:sz w:val="24"/>
                <w:szCs w:val="24"/>
                <w:lang w:val="ru-RU"/>
              </w:rPr>
              <w:instrText xml:space="preserve"> FORMTEXT </w:instrText>
            </w:r>
            <w:r>
              <w:fldChar w:fldCharType="separate"/>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fldChar w:fldCharType="end"/>
            </w:r>
            <w:r>
              <w:rPr>
                <w:i/>
                <w:sz w:val="24"/>
                <w:szCs w:val="24"/>
                <w:lang w:val="ru-RU"/>
              </w:rPr>
              <w:t>_________________________________</w:t>
            </w:r>
          </w:p>
          <w:p w:rsidR="00BE6625" w:rsidRDefault="00BE6625">
            <w:pPr>
              <w:pStyle w:val="ab"/>
              <w:rPr>
                <w:i/>
                <w:sz w:val="24"/>
                <w:szCs w:val="24"/>
                <w:lang w:val="ru-RU"/>
              </w:rPr>
            </w:pPr>
            <w:r>
              <w:rPr>
                <w:i/>
                <w:sz w:val="24"/>
                <w:szCs w:val="24"/>
                <w:lang w:val="ru-RU"/>
              </w:rPr>
              <w:t>(Ф.И.О. полностью)</w:t>
            </w:r>
          </w:p>
          <w:p w:rsidR="00BE6625" w:rsidRDefault="00BE6625">
            <w:pPr>
              <w:pStyle w:val="ab"/>
              <w:rPr>
                <w:i/>
                <w:sz w:val="24"/>
                <w:szCs w:val="24"/>
                <w:lang w:val="ru-RU"/>
              </w:rPr>
            </w:pPr>
            <w:r>
              <w:fldChar w:fldCharType="begin">
                <w:ffData>
                  <w:name w:val="Text5"/>
                  <w:enabled/>
                  <w:calcOnExit w:val="0"/>
                  <w:textInput/>
                </w:ffData>
              </w:fldChar>
            </w:r>
            <w:r>
              <w:rPr>
                <w:i/>
                <w:sz w:val="24"/>
                <w:szCs w:val="24"/>
                <w:lang w:val="ru-RU"/>
              </w:rPr>
              <w:instrText xml:space="preserve"> FORMTEXT </w:instrText>
            </w:r>
            <w:r>
              <w:fldChar w:fldCharType="separate"/>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fldChar w:fldCharType="end"/>
            </w:r>
            <w:r>
              <w:rPr>
                <w:i/>
                <w:sz w:val="24"/>
                <w:szCs w:val="24"/>
                <w:lang w:val="ru-RU"/>
              </w:rPr>
              <w:t>________________________________</w:t>
            </w:r>
          </w:p>
          <w:p w:rsidR="00BE6625" w:rsidRDefault="00BE6625">
            <w:pPr>
              <w:pStyle w:val="ab"/>
              <w:rPr>
                <w:i/>
                <w:sz w:val="24"/>
                <w:szCs w:val="24"/>
                <w:lang w:val="ru-RU"/>
              </w:rPr>
            </w:pPr>
            <w:r>
              <w:rPr>
                <w:i/>
                <w:sz w:val="24"/>
                <w:szCs w:val="24"/>
                <w:lang w:val="ru-RU"/>
              </w:rPr>
              <w:t>(Должность)</w:t>
            </w:r>
          </w:p>
        </w:tc>
      </w:tr>
      <w:tr w:rsidR="00BE6625" w:rsidTr="00BE6625">
        <w:trPr>
          <w:gridAfter w:val="1"/>
          <w:wAfter w:w="36" w:type="dxa"/>
          <w:trHeight w:val="463"/>
        </w:trPr>
        <w:tc>
          <w:tcPr>
            <w:tcW w:w="817" w:type="dxa"/>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2.4</w:t>
            </w:r>
          </w:p>
        </w:tc>
        <w:tc>
          <w:tcPr>
            <w:tcW w:w="3119" w:type="dxa"/>
            <w:gridSpan w:val="5"/>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 xml:space="preserve">Сотрудник организации, ответственный за взаимодействие с Фондом </w:t>
            </w:r>
            <w:r>
              <w:rPr>
                <w:sz w:val="24"/>
                <w:szCs w:val="24"/>
                <w:lang w:val="ru-RU"/>
              </w:rPr>
              <w:lastRenderedPageBreak/>
              <w:t>развития моногородов</w:t>
            </w:r>
          </w:p>
        </w:tc>
        <w:tc>
          <w:tcPr>
            <w:tcW w:w="5703" w:type="dxa"/>
            <w:gridSpan w:val="4"/>
            <w:tcBorders>
              <w:top w:val="single" w:sz="4" w:space="0" w:color="auto"/>
              <w:left w:val="nil"/>
              <w:bottom w:val="single" w:sz="4" w:space="0" w:color="auto"/>
              <w:right w:val="nil"/>
            </w:tcBorders>
            <w:hideMark/>
          </w:tcPr>
          <w:p w:rsidR="00BE6625" w:rsidRDefault="00BE6625">
            <w:pPr>
              <w:pStyle w:val="ab"/>
              <w:rPr>
                <w:i/>
                <w:sz w:val="24"/>
                <w:szCs w:val="24"/>
                <w:lang w:val="ru-RU"/>
              </w:rPr>
            </w:pPr>
            <w:r>
              <w:lastRenderedPageBreak/>
              <w:fldChar w:fldCharType="begin">
                <w:ffData>
                  <w:name w:val="Text8"/>
                  <w:enabled/>
                  <w:calcOnExit w:val="0"/>
                  <w:textInput/>
                </w:ffData>
              </w:fldChar>
            </w:r>
            <w:r>
              <w:rPr>
                <w:i/>
                <w:sz w:val="24"/>
                <w:szCs w:val="24"/>
                <w:lang w:val="ru-RU"/>
              </w:rPr>
              <w:instrText xml:space="preserve"> FORMTEXT </w:instrText>
            </w:r>
            <w:r>
              <w:fldChar w:fldCharType="separate"/>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fldChar w:fldCharType="end"/>
            </w:r>
            <w:r>
              <w:rPr>
                <w:i/>
                <w:sz w:val="24"/>
                <w:szCs w:val="24"/>
                <w:lang w:val="ru-RU"/>
              </w:rPr>
              <w:t>_________________________________</w:t>
            </w:r>
          </w:p>
          <w:p w:rsidR="00BE6625" w:rsidRDefault="00BE6625">
            <w:pPr>
              <w:pStyle w:val="ab"/>
              <w:rPr>
                <w:i/>
                <w:sz w:val="24"/>
                <w:szCs w:val="24"/>
                <w:lang w:val="ru-RU"/>
              </w:rPr>
            </w:pPr>
            <w:r>
              <w:rPr>
                <w:i/>
                <w:sz w:val="24"/>
                <w:szCs w:val="24"/>
                <w:lang w:val="ru-RU"/>
              </w:rPr>
              <w:t>(Ф.И.О. полностью)</w:t>
            </w:r>
          </w:p>
          <w:p w:rsidR="00BE6625" w:rsidRDefault="00BE6625">
            <w:pPr>
              <w:pStyle w:val="ab"/>
              <w:rPr>
                <w:i/>
                <w:sz w:val="24"/>
                <w:szCs w:val="24"/>
                <w:lang w:val="ru-RU"/>
              </w:rPr>
            </w:pPr>
            <w:r>
              <w:lastRenderedPageBreak/>
              <w:fldChar w:fldCharType="begin">
                <w:ffData>
                  <w:name w:val="Text8"/>
                  <w:enabled/>
                  <w:calcOnExit w:val="0"/>
                  <w:textInput/>
                </w:ffData>
              </w:fldChar>
            </w:r>
            <w:r>
              <w:rPr>
                <w:i/>
                <w:sz w:val="24"/>
                <w:szCs w:val="24"/>
                <w:lang w:val="ru-RU"/>
              </w:rPr>
              <w:instrText xml:space="preserve"> FORMTEXT </w:instrText>
            </w:r>
            <w:r>
              <w:fldChar w:fldCharType="separate"/>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fldChar w:fldCharType="end"/>
            </w:r>
            <w:r>
              <w:rPr>
                <w:i/>
                <w:sz w:val="24"/>
                <w:szCs w:val="24"/>
                <w:lang w:val="ru-RU"/>
              </w:rPr>
              <w:t>_________________________________</w:t>
            </w:r>
          </w:p>
          <w:p w:rsidR="00BE6625" w:rsidRDefault="00BE6625">
            <w:pPr>
              <w:pStyle w:val="ab"/>
              <w:rPr>
                <w:i/>
                <w:sz w:val="24"/>
                <w:szCs w:val="24"/>
                <w:lang w:val="ru-RU"/>
              </w:rPr>
            </w:pPr>
            <w:r>
              <w:rPr>
                <w:i/>
                <w:sz w:val="24"/>
                <w:szCs w:val="24"/>
                <w:lang w:val="ru-RU"/>
              </w:rPr>
              <w:t>(Должность)</w:t>
            </w:r>
          </w:p>
          <w:p w:rsidR="00BE6625" w:rsidRDefault="00BE6625">
            <w:pPr>
              <w:pStyle w:val="ab"/>
              <w:rPr>
                <w:i/>
                <w:sz w:val="24"/>
                <w:szCs w:val="24"/>
                <w:lang w:val="ru-RU"/>
              </w:rPr>
            </w:pPr>
            <w:r>
              <w:fldChar w:fldCharType="begin">
                <w:ffData>
                  <w:name w:val="Text8"/>
                  <w:enabled/>
                  <w:calcOnExit w:val="0"/>
                  <w:textInput/>
                </w:ffData>
              </w:fldChar>
            </w:r>
            <w:r>
              <w:rPr>
                <w:i/>
                <w:sz w:val="24"/>
                <w:szCs w:val="24"/>
                <w:lang w:val="ru-RU"/>
              </w:rPr>
              <w:instrText xml:space="preserve"> FORMTEXT </w:instrText>
            </w:r>
            <w:r>
              <w:fldChar w:fldCharType="separate"/>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rPr>
                <w:i/>
                <w:noProof/>
                <w:sz w:val="24"/>
                <w:szCs w:val="24"/>
                <w:lang w:val="ru-RU"/>
              </w:rPr>
              <w:t> </w:t>
            </w:r>
            <w:r>
              <w:fldChar w:fldCharType="end"/>
            </w:r>
            <w:r>
              <w:rPr>
                <w:i/>
                <w:sz w:val="24"/>
                <w:szCs w:val="24"/>
                <w:lang w:val="ru-RU"/>
              </w:rPr>
              <w:t>_________________________________</w:t>
            </w:r>
          </w:p>
          <w:p w:rsidR="00BE6625" w:rsidRDefault="00BE6625">
            <w:pPr>
              <w:pStyle w:val="ab"/>
              <w:rPr>
                <w:sz w:val="24"/>
                <w:szCs w:val="24"/>
                <w:lang w:val="ru-RU"/>
              </w:rPr>
            </w:pPr>
            <w:r>
              <w:rPr>
                <w:i/>
                <w:sz w:val="24"/>
                <w:szCs w:val="24"/>
                <w:lang w:val="ru-RU"/>
              </w:rPr>
              <w:t>(Контактный телефон, факс и электронная почта)</w:t>
            </w:r>
          </w:p>
        </w:tc>
      </w:tr>
      <w:tr w:rsidR="00BE6625" w:rsidTr="00BE6625">
        <w:trPr>
          <w:gridAfter w:val="2"/>
          <w:wAfter w:w="207" w:type="dxa"/>
        </w:trPr>
        <w:tc>
          <w:tcPr>
            <w:tcW w:w="828" w:type="dxa"/>
            <w:gridSpan w:val="2"/>
            <w:tcBorders>
              <w:top w:val="single" w:sz="4" w:space="0" w:color="auto"/>
              <w:left w:val="nil"/>
              <w:bottom w:val="single" w:sz="4" w:space="0" w:color="auto"/>
              <w:right w:val="nil"/>
            </w:tcBorders>
            <w:hideMark/>
          </w:tcPr>
          <w:p w:rsidR="00BE6625" w:rsidRDefault="00BE6625">
            <w:pPr>
              <w:pStyle w:val="ab"/>
              <w:rPr>
                <w:b/>
                <w:sz w:val="24"/>
                <w:szCs w:val="24"/>
                <w:lang w:val="ru-RU"/>
              </w:rPr>
            </w:pPr>
            <w:r>
              <w:rPr>
                <w:b/>
                <w:sz w:val="24"/>
                <w:szCs w:val="24"/>
                <w:lang w:val="ru-RU"/>
              </w:rPr>
              <w:lastRenderedPageBreak/>
              <w:t xml:space="preserve">3. </w:t>
            </w:r>
          </w:p>
        </w:tc>
        <w:tc>
          <w:tcPr>
            <w:tcW w:w="8640" w:type="dxa"/>
            <w:gridSpan w:val="7"/>
            <w:tcBorders>
              <w:top w:val="single" w:sz="4" w:space="0" w:color="auto"/>
              <w:left w:val="nil"/>
              <w:bottom w:val="single" w:sz="4" w:space="0" w:color="auto"/>
              <w:right w:val="nil"/>
            </w:tcBorders>
            <w:hideMark/>
          </w:tcPr>
          <w:p w:rsidR="00BE6625" w:rsidRDefault="00BE6625">
            <w:pPr>
              <w:pStyle w:val="ab"/>
              <w:rPr>
                <w:sz w:val="24"/>
                <w:szCs w:val="24"/>
                <w:lang w:val="ru-RU"/>
              </w:rPr>
            </w:pPr>
            <w:r>
              <w:rPr>
                <w:b/>
                <w:bCs/>
                <w:sz w:val="24"/>
                <w:szCs w:val="24"/>
                <w:lang w:val="ru-RU"/>
              </w:rPr>
              <w:t>Общая информация о проекте</w:t>
            </w:r>
            <w:r>
              <w:rPr>
                <w:rStyle w:val="aa"/>
                <w:b/>
                <w:bCs/>
                <w:sz w:val="24"/>
                <w:szCs w:val="24"/>
                <w:lang w:val="ru-RU"/>
              </w:rPr>
              <w:footnoteReference w:id="42"/>
            </w:r>
          </w:p>
        </w:tc>
      </w:tr>
      <w:tr w:rsidR="00BE6625" w:rsidTr="00BE6625">
        <w:trPr>
          <w:gridAfter w:val="2"/>
          <w:wAfter w:w="207" w:type="dxa"/>
        </w:trPr>
        <w:tc>
          <w:tcPr>
            <w:tcW w:w="828" w:type="dxa"/>
            <w:gridSpan w:val="2"/>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3.1.</w:t>
            </w:r>
          </w:p>
        </w:tc>
        <w:tc>
          <w:tcPr>
            <w:tcW w:w="3060"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Тип проекта</w:t>
            </w:r>
          </w:p>
        </w:tc>
        <w:tc>
          <w:tcPr>
            <w:tcW w:w="5580" w:type="dxa"/>
            <w:gridSpan w:val="4"/>
            <w:tcBorders>
              <w:top w:val="single" w:sz="4" w:space="0" w:color="auto"/>
              <w:left w:val="nil"/>
              <w:bottom w:val="single" w:sz="4" w:space="0" w:color="auto"/>
              <w:right w:val="nil"/>
            </w:tcBorders>
            <w:hideMark/>
          </w:tcPr>
          <w:p w:rsidR="00BE6625" w:rsidRDefault="00BE6625">
            <w:pPr>
              <w:autoSpaceDE w:val="0"/>
              <w:autoSpaceDN w:val="0"/>
              <w:adjustRightInd w:val="0"/>
              <w:spacing w:before="130" w:after="130" w:line="260" w:lineRule="atLeast"/>
              <w:rPr>
                <w:sz w:val="24"/>
                <w:szCs w:val="24"/>
              </w:rPr>
            </w:pPr>
            <w:r>
              <w:fldChar w:fldCharType="begin">
                <w:ffData>
                  <w:name w:val="Check1"/>
                  <w:enabled/>
                  <w:calcOnExit w:val="0"/>
                  <w:checkBox>
                    <w:sizeAuto/>
                    <w:default w:val="0"/>
                    <w:checked w:val="0"/>
                  </w:checkBox>
                </w:ffData>
              </w:fldChar>
            </w:r>
            <w:r>
              <w:instrText xml:space="preserve"> FORMCHECKBOX </w:instrText>
            </w:r>
            <w:r>
              <w:fldChar w:fldCharType="end"/>
            </w:r>
            <w:r>
              <w:t xml:space="preserve"> новое строительство </w:t>
            </w:r>
          </w:p>
          <w:p w:rsidR="00BE6625" w:rsidRDefault="00BE6625">
            <w:pPr>
              <w:autoSpaceDE w:val="0"/>
              <w:autoSpaceDN w:val="0"/>
              <w:adjustRightInd w:val="0"/>
              <w:spacing w:before="130" w:after="130" w:line="260" w:lineRule="atLeast"/>
            </w:pPr>
            <w:r>
              <w:fldChar w:fldCharType="begin">
                <w:ffData>
                  <w:name w:val="Check1"/>
                  <w:enabled/>
                  <w:calcOnExit w:val="0"/>
                  <w:checkBox>
                    <w:sizeAuto/>
                    <w:default w:val="0"/>
                    <w:checked w:val="0"/>
                  </w:checkBox>
                </w:ffData>
              </w:fldChar>
            </w:r>
            <w:r>
              <w:instrText xml:space="preserve"> FORMCHECKBOX </w:instrText>
            </w:r>
            <w:r>
              <w:fldChar w:fldCharType="end"/>
            </w:r>
            <w:r>
              <w:t xml:space="preserve"> реконструкция</w:t>
            </w:r>
          </w:p>
          <w:p w:rsidR="00BE6625" w:rsidRDefault="00BE6625">
            <w:pPr>
              <w:autoSpaceDE w:val="0"/>
              <w:autoSpaceDN w:val="0"/>
              <w:adjustRightInd w:val="0"/>
              <w:spacing w:before="130" w:after="130" w:line="260" w:lineRule="atLeast"/>
            </w:pPr>
            <w:r>
              <w:fldChar w:fldCharType="begin">
                <w:ffData>
                  <w:name w:val="Check1"/>
                  <w:enabled/>
                  <w:calcOnExit w:val="0"/>
                  <w:checkBox>
                    <w:sizeAuto/>
                    <w:default w:val="0"/>
                    <w:checked w:val="0"/>
                  </w:checkBox>
                </w:ffData>
              </w:fldChar>
            </w:r>
            <w:r>
              <w:instrText xml:space="preserve"> FORMCHECKBOX </w:instrText>
            </w:r>
            <w:r>
              <w:fldChar w:fldCharType="end"/>
            </w:r>
            <w:r>
              <w:t xml:space="preserve"> модернизация/ремонт</w:t>
            </w:r>
          </w:p>
          <w:p w:rsidR="00BE6625" w:rsidRDefault="00BE6625">
            <w:pPr>
              <w:autoSpaceDE w:val="0"/>
              <w:autoSpaceDN w:val="0"/>
              <w:adjustRightInd w:val="0"/>
              <w:spacing w:before="130" w:after="130" w:line="260" w:lineRule="atLeast"/>
            </w:pPr>
            <w:r>
              <w:fldChar w:fldCharType="begin">
                <w:ffData>
                  <w:name w:val="Check1"/>
                  <w:enabled/>
                  <w:calcOnExit w:val="0"/>
                  <w:checkBox>
                    <w:sizeAuto/>
                    <w:default w:val="0"/>
                    <w:checked w:val="0"/>
                  </w:checkBox>
                </w:ffData>
              </w:fldChar>
            </w:r>
            <w:r>
              <w:instrText xml:space="preserve"> FORMCHECKBOX </w:instrText>
            </w:r>
            <w:r>
              <w:fldChar w:fldCharType="end"/>
            </w:r>
            <w:r>
              <w:t xml:space="preserve"> расширение действующего производства</w:t>
            </w:r>
          </w:p>
          <w:p w:rsidR="00BE6625" w:rsidRDefault="00BE6625">
            <w:pPr>
              <w:autoSpaceDE w:val="0"/>
              <w:autoSpaceDN w:val="0"/>
              <w:adjustRightInd w:val="0"/>
              <w:spacing w:before="130" w:after="130" w:line="260" w:lineRule="atLeast"/>
            </w:pPr>
            <w:r>
              <w:fldChar w:fldCharType="begin">
                <w:ffData>
                  <w:name w:val="Check1"/>
                  <w:enabled/>
                  <w:calcOnExit w:val="0"/>
                  <w:checkBox>
                    <w:sizeAuto/>
                    <w:default w:val="0"/>
                    <w:checked w:val="0"/>
                  </w:checkBox>
                </w:ffData>
              </w:fldChar>
            </w:r>
            <w:r>
              <w:instrText xml:space="preserve"> FORMCHECKBOX </w:instrText>
            </w:r>
            <w:r>
              <w:fldChar w:fldCharType="end"/>
            </w:r>
            <w:r>
              <w:t xml:space="preserve"> выпуск новой продукции на действующем производстве </w:t>
            </w:r>
          </w:p>
          <w:p w:rsidR="00BE6625" w:rsidRDefault="00BE6625">
            <w:pPr>
              <w:pStyle w:val="ab"/>
              <w:rPr>
                <w:sz w:val="24"/>
                <w:szCs w:val="24"/>
                <w:lang w:val="ru-RU"/>
              </w:rPr>
            </w:pPr>
            <w:r>
              <w:fldChar w:fldCharType="begin">
                <w:ffData>
                  <w:name w:val="Check1"/>
                  <w:enabled/>
                  <w:calcOnExit w:val="0"/>
                  <w:checkBox>
                    <w:sizeAuto/>
                    <w:default w:val="0"/>
                    <w:checked w:val="0"/>
                  </w:checkBox>
                </w:ffData>
              </w:fldChar>
            </w:r>
            <w:r>
              <w:rPr>
                <w:sz w:val="24"/>
                <w:szCs w:val="24"/>
                <w:lang w:val="ru-RU"/>
              </w:rPr>
              <w:instrText xml:space="preserve"> </w:instrText>
            </w:r>
            <w:r>
              <w:rPr>
                <w:sz w:val="24"/>
                <w:szCs w:val="24"/>
              </w:rPr>
              <w:instrText>FORMCHECKBOX</w:instrText>
            </w:r>
            <w:r>
              <w:rPr>
                <w:sz w:val="24"/>
                <w:szCs w:val="24"/>
                <w:lang w:val="ru-RU"/>
              </w:rPr>
              <w:instrText xml:space="preserve"> </w:instrText>
            </w:r>
            <w:r>
              <w:fldChar w:fldCharType="end"/>
            </w:r>
            <w:r>
              <w:rPr>
                <w:sz w:val="24"/>
                <w:szCs w:val="24"/>
                <w:lang w:val="ru-RU"/>
              </w:rPr>
              <w:t xml:space="preserve"> иное </w:t>
            </w: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w:t>
            </w:r>
          </w:p>
        </w:tc>
      </w:tr>
      <w:tr w:rsidR="00BE6625" w:rsidTr="00BE6625">
        <w:trPr>
          <w:gridAfter w:val="2"/>
          <w:wAfter w:w="207" w:type="dxa"/>
        </w:trPr>
        <w:tc>
          <w:tcPr>
            <w:tcW w:w="828" w:type="dxa"/>
            <w:gridSpan w:val="2"/>
            <w:tcBorders>
              <w:top w:val="single" w:sz="4" w:space="0" w:color="auto"/>
              <w:left w:val="nil"/>
              <w:bottom w:val="single" w:sz="4" w:space="0" w:color="auto"/>
              <w:right w:val="nil"/>
            </w:tcBorders>
          </w:tcPr>
          <w:p w:rsidR="00BE6625" w:rsidRDefault="00BE6625">
            <w:pPr>
              <w:pStyle w:val="ab"/>
              <w:rPr>
                <w:sz w:val="24"/>
                <w:szCs w:val="24"/>
                <w:lang w:val="ru-RU"/>
              </w:rPr>
            </w:pPr>
            <w:r>
              <w:rPr>
                <w:sz w:val="24"/>
                <w:szCs w:val="24"/>
                <w:lang w:val="ru-RU"/>
              </w:rPr>
              <w:t>3.2.</w:t>
            </w:r>
          </w:p>
          <w:p w:rsidR="00BE6625" w:rsidRDefault="00BE6625">
            <w:pPr>
              <w:pStyle w:val="ab"/>
              <w:rPr>
                <w:sz w:val="24"/>
                <w:szCs w:val="24"/>
                <w:lang w:val="ru-RU"/>
              </w:rPr>
            </w:pPr>
          </w:p>
        </w:tc>
        <w:tc>
          <w:tcPr>
            <w:tcW w:w="3060"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Краткое описание проекта (с указанием цели реализации проекта)</w:t>
            </w:r>
          </w:p>
        </w:tc>
        <w:tc>
          <w:tcPr>
            <w:tcW w:w="5580"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tc>
      </w:tr>
      <w:tr w:rsidR="00BE6625" w:rsidTr="00BE6625">
        <w:trPr>
          <w:gridAfter w:val="2"/>
          <w:wAfter w:w="207" w:type="dxa"/>
          <w:trHeight w:val="751"/>
        </w:trPr>
        <w:tc>
          <w:tcPr>
            <w:tcW w:w="828" w:type="dxa"/>
            <w:gridSpan w:val="2"/>
            <w:tcBorders>
              <w:top w:val="single" w:sz="4" w:space="0" w:color="auto"/>
              <w:left w:val="nil"/>
              <w:bottom w:val="single" w:sz="4" w:space="0" w:color="auto"/>
              <w:right w:val="nil"/>
            </w:tcBorders>
          </w:tcPr>
          <w:p w:rsidR="00BE6625" w:rsidRDefault="00BE6625">
            <w:pPr>
              <w:pStyle w:val="ab"/>
              <w:rPr>
                <w:sz w:val="24"/>
                <w:szCs w:val="24"/>
                <w:lang w:val="ru-RU"/>
              </w:rPr>
            </w:pPr>
            <w:r>
              <w:rPr>
                <w:sz w:val="24"/>
                <w:szCs w:val="24"/>
                <w:lang w:val="ru-RU"/>
              </w:rPr>
              <w:t>3.3.</w:t>
            </w:r>
          </w:p>
          <w:p w:rsidR="00BE6625" w:rsidRDefault="00BE6625">
            <w:pPr>
              <w:pStyle w:val="ab"/>
              <w:rPr>
                <w:sz w:val="24"/>
                <w:szCs w:val="24"/>
                <w:lang w:val="ru-RU"/>
              </w:rPr>
            </w:pPr>
          </w:p>
        </w:tc>
        <w:tc>
          <w:tcPr>
            <w:tcW w:w="3060" w:type="dxa"/>
            <w:gridSpan w:val="3"/>
            <w:tcBorders>
              <w:top w:val="single" w:sz="4" w:space="0" w:color="auto"/>
              <w:left w:val="nil"/>
              <w:bottom w:val="single" w:sz="4" w:space="0" w:color="auto"/>
              <w:right w:val="nil"/>
            </w:tcBorders>
          </w:tcPr>
          <w:p w:rsidR="00BE6625" w:rsidRDefault="00BE6625">
            <w:pPr>
              <w:pStyle w:val="ab"/>
              <w:rPr>
                <w:sz w:val="24"/>
                <w:szCs w:val="24"/>
                <w:lang w:val="ru-RU"/>
              </w:rPr>
            </w:pPr>
            <w:r>
              <w:rPr>
                <w:sz w:val="24"/>
                <w:szCs w:val="24"/>
                <w:lang w:val="ru-RU"/>
              </w:rPr>
              <w:t>Срок реализации проекта</w:t>
            </w:r>
          </w:p>
          <w:p w:rsidR="00BE6625" w:rsidRDefault="00BE6625">
            <w:pPr>
              <w:pStyle w:val="ab"/>
              <w:rPr>
                <w:b/>
                <w:sz w:val="24"/>
                <w:szCs w:val="24"/>
                <w:lang w:val="ru-RU"/>
              </w:rPr>
            </w:pPr>
          </w:p>
        </w:tc>
        <w:tc>
          <w:tcPr>
            <w:tcW w:w="5580"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p w:rsidR="00BE6625" w:rsidRDefault="00BE6625">
            <w:pPr>
              <w:pStyle w:val="ab"/>
              <w:rPr>
                <w:sz w:val="24"/>
                <w:szCs w:val="24"/>
                <w:lang w:val="ru-RU"/>
              </w:rPr>
            </w:pPr>
            <w:r>
              <w:rPr>
                <w:sz w:val="24"/>
                <w:szCs w:val="24"/>
                <w:lang w:val="ru-RU"/>
              </w:rPr>
              <w:t>в том числе срок инвестиционной фазы проекта</w:t>
            </w:r>
          </w:p>
          <w:p w:rsidR="00BE6625" w:rsidRDefault="00BE6625">
            <w:pPr>
              <w:pStyle w:val="ab"/>
              <w:rPr>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tc>
      </w:tr>
      <w:tr w:rsidR="00BE6625" w:rsidTr="00BE6625">
        <w:trPr>
          <w:gridAfter w:val="2"/>
          <w:wAfter w:w="207" w:type="dxa"/>
        </w:trPr>
        <w:tc>
          <w:tcPr>
            <w:tcW w:w="828" w:type="dxa"/>
            <w:gridSpan w:val="2"/>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3.4.</w:t>
            </w:r>
          </w:p>
        </w:tc>
        <w:tc>
          <w:tcPr>
            <w:tcW w:w="3060"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Место реализации инвестиционного проекта</w:t>
            </w:r>
          </w:p>
        </w:tc>
        <w:tc>
          <w:tcPr>
            <w:tcW w:w="5580"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Место расположения (регистрации) объекта инвестирования</w:t>
            </w:r>
          </w:p>
          <w:p w:rsidR="00BE6625" w:rsidRDefault="00BE6625">
            <w:pPr>
              <w:pStyle w:val="ab"/>
              <w:rPr>
                <w:i/>
                <w:sz w:val="24"/>
                <w:szCs w:val="24"/>
                <w:lang w:val="ru-RU"/>
              </w:rPr>
            </w:pPr>
            <w:r>
              <w:fldChar w:fldCharType="begin">
                <w:ffData>
                  <w:name w:val="Text8"/>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tc>
      </w:tr>
      <w:tr w:rsidR="00BE6625" w:rsidTr="00BE6625">
        <w:trPr>
          <w:gridAfter w:val="2"/>
          <w:wAfter w:w="207" w:type="dxa"/>
        </w:trPr>
        <w:tc>
          <w:tcPr>
            <w:tcW w:w="828" w:type="dxa"/>
            <w:gridSpan w:val="2"/>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3.5.</w:t>
            </w:r>
          </w:p>
        </w:tc>
        <w:tc>
          <w:tcPr>
            <w:tcW w:w="3060"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Информация о степени проработки проекта</w:t>
            </w:r>
          </w:p>
        </w:tc>
        <w:tc>
          <w:tcPr>
            <w:tcW w:w="5580" w:type="dxa"/>
            <w:gridSpan w:val="4"/>
            <w:tcBorders>
              <w:top w:val="single" w:sz="4" w:space="0" w:color="auto"/>
              <w:left w:val="nil"/>
              <w:bottom w:val="single" w:sz="4" w:space="0" w:color="auto"/>
              <w:right w:val="nil"/>
            </w:tcBorders>
          </w:tcPr>
          <w:p w:rsidR="00BE6625" w:rsidRDefault="00BE6625" w:rsidP="00BE6625">
            <w:pPr>
              <w:pStyle w:val="ab"/>
              <w:numPr>
                <w:ilvl w:val="0"/>
                <w:numId w:val="19"/>
              </w:numPr>
              <w:rPr>
                <w:i/>
                <w:sz w:val="24"/>
                <w:szCs w:val="24"/>
                <w:lang w:val="ru-RU"/>
              </w:rPr>
            </w:pPr>
            <w:r>
              <w:rPr>
                <w:sz w:val="24"/>
                <w:szCs w:val="24"/>
                <w:lang w:val="ru-RU"/>
              </w:rPr>
              <w:t>Степень готовности проектной документации</w:t>
            </w:r>
          </w:p>
          <w:p w:rsidR="00BE6625" w:rsidRDefault="00BE6625">
            <w:pPr>
              <w:pStyle w:val="ab"/>
              <w:rPr>
                <w:i/>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r>
              <w:rPr>
                <w:i/>
                <w:sz w:val="24"/>
                <w:szCs w:val="24"/>
                <w:lang w:val="ru-RU"/>
              </w:rPr>
              <w:t xml:space="preserve"> </w:t>
            </w:r>
          </w:p>
          <w:p w:rsidR="00BE6625" w:rsidRDefault="00BE6625">
            <w:pPr>
              <w:pStyle w:val="ab"/>
              <w:rPr>
                <w:i/>
                <w:sz w:val="24"/>
                <w:szCs w:val="24"/>
                <w:lang w:val="ru-RU"/>
              </w:rPr>
            </w:pPr>
            <w:proofErr w:type="gramStart"/>
            <w:r>
              <w:rPr>
                <w:i/>
                <w:sz w:val="24"/>
                <w:szCs w:val="24"/>
                <w:lang w:val="ru-RU"/>
              </w:rPr>
              <w:t>(Указывается список имеющейся документации по проекту, в том числе наличие необходимых разрешений и экспертных заключений, предусмотренных законодательством Российской Федерации (лицензий, сертификатов, а также налоговых, юридических, экологических, технико-экономических и иных заключений и разрешений)</w:t>
            </w:r>
            <w:proofErr w:type="gramEnd"/>
          </w:p>
          <w:p w:rsidR="00BE6625" w:rsidRDefault="00BE6625">
            <w:pPr>
              <w:pStyle w:val="ab"/>
              <w:rPr>
                <w:i/>
                <w:sz w:val="24"/>
                <w:szCs w:val="24"/>
                <w:lang w:val="ru-RU"/>
              </w:rPr>
            </w:pPr>
          </w:p>
          <w:p w:rsidR="00BE6625" w:rsidRDefault="00BE6625" w:rsidP="00BE6625">
            <w:pPr>
              <w:pStyle w:val="ab"/>
              <w:numPr>
                <w:ilvl w:val="0"/>
                <w:numId w:val="19"/>
              </w:numPr>
              <w:rPr>
                <w:i/>
                <w:sz w:val="24"/>
                <w:szCs w:val="24"/>
                <w:lang w:val="ru-RU"/>
              </w:rPr>
            </w:pPr>
            <w:r>
              <w:rPr>
                <w:sz w:val="24"/>
                <w:szCs w:val="24"/>
                <w:lang w:val="ru-RU"/>
              </w:rPr>
              <w:t>Текущая стадия реализации проекта</w:t>
            </w:r>
            <w:r>
              <w:rPr>
                <w:i/>
                <w:sz w:val="24"/>
                <w:szCs w:val="24"/>
                <w:lang w:val="ru-RU"/>
              </w:rPr>
              <w:t xml:space="preserve"> </w:t>
            </w:r>
          </w:p>
          <w:p w:rsidR="00BE6625" w:rsidRDefault="00BE6625">
            <w:pPr>
              <w:pStyle w:val="ab"/>
              <w:rPr>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p w:rsidR="00BE6625" w:rsidRDefault="00BE6625">
            <w:pPr>
              <w:pStyle w:val="ab"/>
              <w:rPr>
                <w:i/>
                <w:sz w:val="24"/>
                <w:szCs w:val="24"/>
                <w:lang w:val="ru-RU"/>
              </w:rPr>
            </w:pPr>
            <w:r>
              <w:rPr>
                <w:i/>
                <w:sz w:val="24"/>
                <w:szCs w:val="24"/>
                <w:lang w:val="ru-RU"/>
              </w:rPr>
              <w:t xml:space="preserve">(Указывается перечень ранее проведенных и осуществляемых в настоящее время мероприятий </w:t>
            </w:r>
            <w:r>
              <w:rPr>
                <w:i/>
                <w:sz w:val="24"/>
                <w:szCs w:val="24"/>
                <w:lang w:val="ru-RU"/>
              </w:rPr>
              <w:lastRenderedPageBreak/>
              <w:t>по реализации проекта)</w:t>
            </w:r>
          </w:p>
        </w:tc>
      </w:tr>
      <w:tr w:rsidR="00BE6625" w:rsidTr="00BE6625">
        <w:trPr>
          <w:gridAfter w:val="1"/>
          <w:wAfter w:w="36" w:type="dxa"/>
        </w:trPr>
        <w:tc>
          <w:tcPr>
            <w:tcW w:w="1008" w:type="dxa"/>
            <w:gridSpan w:val="4"/>
            <w:tcBorders>
              <w:top w:val="single" w:sz="4" w:space="0" w:color="auto"/>
              <w:left w:val="nil"/>
              <w:bottom w:val="single" w:sz="4" w:space="0" w:color="auto"/>
              <w:right w:val="nil"/>
            </w:tcBorders>
            <w:hideMark/>
          </w:tcPr>
          <w:p w:rsidR="00BE6625" w:rsidRDefault="00BE6625">
            <w:pPr>
              <w:pStyle w:val="ab"/>
              <w:rPr>
                <w:b/>
                <w:sz w:val="24"/>
                <w:szCs w:val="24"/>
                <w:lang w:val="ru-RU"/>
              </w:rPr>
            </w:pPr>
            <w:r>
              <w:rPr>
                <w:b/>
                <w:sz w:val="24"/>
                <w:szCs w:val="24"/>
                <w:lang w:val="ru-RU"/>
              </w:rPr>
              <w:lastRenderedPageBreak/>
              <w:t>4.</w:t>
            </w:r>
          </w:p>
        </w:tc>
        <w:tc>
          <w:tcPr>
            <w:tcW w:w="8631" w:type="dxa"/>
            <w:gridSpan w:val="6"/>
            <w:tcBorders>
              <w:top w:val="single" w:sz="4" w:space="0" w:color="auto"/>
              <w:left w:val="nil"/>
              <w:bottom w:val="single" w:sz="4" w:space="0" w:color="auto"/>
              <w:right w:val="nil"/>
            </w:tcBorders>
            <w:hideMark/>
          </w:tcPr>
          <w:p w:rsidR="00BE6625" w:rsidRDefault="00BE6625">
            <w:pPr>
              <w:pStyle w:val="ab"/>
              <w:rPr>
                <w:b/>
                <w:sz w:val="24"/>
                <w:szCs w:val="24"/>
                <w:lang w:val="ru-RU"/>
              </w:rPr>
            </w:pPr>
            <w:r>
              <w:rPr>
                <w:b/>
                <w:sz w:val="24"/>
                <w:szCs w:val="24"/>
                <w:lang w:val="ru-RU"/>
              </w:rPr>
              <w:t>Предполагаемая структура и условия финансирования проекта</w:t>
            </w:r>
          </w:p>
        </w:tc>
      </w:tr>
      <w:tr w:rsidR="00BE6625" w:rsidTr="00BE6625">
        <w:trPr>
          <w:gridAfter w:val="1"/>
          <w:wAfter w:w="36" w:type="dxa"/>
        </w:trPr>
        <w:tc>
          <w:tcPr>
            <w:tcW w:w="1008"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4.1</w:t>
            </w:r>
          </w:p>
        </w:tc>
        <w:tc>
          <w:tcPr>
            <w:tcW w:w="3060"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Общая стоимость проекта</w:t>
            </w:r>
            <w:r>
              <w:rPr>
                <w:rStyle w:val="aa"/>
                <w:sz w:val="24"/>
                <w:szCs w:val="24"/>
              </w:rPr>
              <w:footnoteReference w:id="43"/>
            </w:r>
          </w:p>
        </w:tc>
        <w:tc>
          <w:tcPr>
            <w:tcW w:w="5571"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w:t>
            </w:r>
          </w:p>
          <w:p w:rsidR="00BE6625" w:rsidRDefault="00BE6625">
            <w:pPr>
              <w:jc w:val="both"/>
              <w:rPr>
                <w:sz w:val="24"/>
                <w:szCs w:val="24"/>
              </w:rPr>
            </w:pPr>
            <w:r>
              <w:t>В том числе:</w:t>
            </w:r>
          </w:p>
          <w:p w:rsidR="00BE6625" w:rsidRDefault="00BE6625">
            <w:pPr>
              <w:pStyle w:val="ab"/>
              <w:rPr>
                <w:rStyle w:val="100"/>
                <w:i/>
                <w:sz w:val="24"/>
                <w:szCs w:val="24"/>
                <w:lang w:val="ru-RU"/>
              </w:rPr>
            </w:pPr>
            <w:r>
              <w:rPr>
                <w:lang w:val="ru-RU"/>
              </w:rPr>
              <w:t xml:space="preserve">ранее осуществленные затраты по проекту </w:t>
            </w:r>
            <w:r>
              <w:fldChar w:fldCharType="begin">
                <w:ffData>
                  <w:name w:val="Text5"/>
                  <w:enabled/>
                  <w:calcOnExit w:val="0"/>
                  <w:textInput/>
                </w:ffData>
              </w:fldChar>
            </w:r>
            <w:r>
              <w:rPr>
                <w:lang w:val="ru-RU"/>
              </w:rPr>
              <w:instrText xml:space="preserve"> </w:instrText>
            </w:r>
            <w:r>
              <w:instrText>FORMTEXT</w:instrText>
            </w:r>
            <w:r>
              <w:rPr>
                <w:lang w:val="ru-RU"/>
              </w:rPr>
              <w:instrText xml:space="preserve"> </w:instrText>
            </w:r>
            <w:r>
              <w:fldChar w:fldCharType="separate"/>
            </w:r>
            <w:r>
              <w:rPr>
                <w:noProof/>
              </w:rPr>
              <w:t> </w:t>
            </w:r>
            <w:r>
              <w:rPr>
                <w:noProof/>
              </w:rPr>
              <w:t> </w:t>
            </w:r>
            <w:r>
              <w:rPr>
                <w:noProof/>
              </w:rPr>
              <w:t> </w:t>
            </w:r>
            <w:r>
              <w:rPr>
                <w:noProof/>
              </w:rPr>
              <w:t> </w:t>
            </w:r>
            <w:r>
              <w:rPr>
                <w:noProof/>
              </w:rPr>
              <w:t> </w:t>
            </w:r>
            <w:r>
              <w:fldChar w:fldCharType="end"/>
            </w:r>
            <w:r>
              <w:rPr>
                <w:lang w:val="ru-RU"/>
              </w:rPr>
              <w:t>______________</w:t>
            </w:r>
            <w:r>
              <w:rPr>
                <w:rStyle w:val="100"/>
                <w:i/>
                <w:sz w:val="24"/>
                <w:szCs w:val="24"/>
                <w:lang w:val="ru-RU"/>
              </w:rPr>
              <w:t xml:space="preserve">____________________ </w:t>
            </w:r>
            <w:r>
              <w:rPr>
                <w:rStyle w:val="100"/>
                <w:i/>
                <w:sz w:val="24"/>
                <w:szCs w:val="24"/>
                <w:lang w:val="ru-RU"/>
              </w:rPr>
              <w:br/>
              <w:t>(с указанием источников и условий произведенных вложений)</w:t>
            </w:r>
          </w:p>
          <w:p w:rsidR="00BE6625" w:rsidRDefault="00BE6625">
            <w:pPr>
              <w:spacing w:line="360" w:lineRule="auto"/>
              <w:rPr>
                <w:sz w:val="24"/>
                <w:szCs w:val="24"/>
              </w:rPr>
            </w:pPr>
            <w:r>
              <w:t xml:space="preserve">предстоящие инвестиции в проект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________________________________</w:t>
            </w:r>
          </w:p>
        </w:tc>
      </w:tr>
      <w:tr w:rsidR="00BE6625" w:rsidTr="00BE6625">
        <w:trPr>
          <w:gridAfter w:val="1"/>
          <w:wAfter w:w="36" w:type="dxa"/>
          <w:trHeight w:val="1060"/>
        </w:trPr>
        <w:tc>
          <w:tcPr>
            <w:tcW w:w="1008"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4.2</w:t>
            </w:r>
          </w:p>
        </w:tc>
        <w:tc>
          <w:tcPr>
            <w:tcW w:w="3060"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 xml:space="preserve">Источники финансирования предстоящих затрат </w:t>
            </w:r>
            <w:r>
              <w:rPr>
                <w:sz w:val="24"/>
                <w:szCs w:val="24"/>
                <w:lang w:val="ru-RU"/>
              </w:rPr>
              <w:br/>
              <w:t>(с указанием доли от общей стоимости проекта)</w:t>
            </w:r>
          </w:p>
        </w:tc>
        <w:tc>
          <w:tcPr>
            <w:tcW w:w="5571" w:type="dxa"/>
            <w:gridSpan w:val="3"/>
            <w:tcBorders>
              <w:top w:val="single" w:sz="4" w:space="0" w:color="auto"/>
              <w:left w:val="nil"/>
              <w:bottom w:val="single" w:sz="4" w:space="0" w:color="auto"/>
              <w:right w:val="nil"/>
            </w:tcBorders>
            <w:hideMark/>
          </w:tcPr>
          <w:p w:rsidR="00BE6625" w:rsidRDefault="00BE6625" w:rsidP="00BE6625">
            <w:pPr>
              <w:pStyle w:val="ab"/>
              <w:numPr>
                <w:ilvl w:val="0"/>
                <w:numId w:val="19"/>
              </w:numPr>
              <w:rPr>
                <w:sz w:val="24"/>
                <w:szCs w:val="24"/>
                <w:lang w:val="ru-RU"/>
              </w:rPr>
            </w:pPr>
            <w:r>
              <w:rPr>
                <w:sz w:val="24"/>
                <w:szCs w:val="24"/>
                <w:lang w:val="ru-RU"/>
              </w:rPr>
              <w:t>Собственные средства инициатора проекта</w:t>
            </w:r>
          </w:p>
          <w:p w:rsidR="00BE6625" w:rsidRDefault="00BE6625">
            <w:pPr>
              <w:pStyle w:val="ab"/>
              <w:rPr>
                <w:sz w:val="24"/>
                <w:szCs w:val="24"/>
                <w:lang w:val="ru-RU"/>
              </w:rPr>
            </w:pPr>
            <w:r>
              <w:fldChar w:fldCharType="begin">
                <w:ffData>
                  <w:name w:val="Text13"/>
                  <w:enabled/>
                  <w:calcOnExit w:val="0"/>
                  <w:textInput/>
                </w:ffData>
              </w:fldChar>
            </w:r>
            <w:bookmarkStart w:id="33" w:name="Text13"/>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bookmarkEnd w:id="33"/>
            <w:r>
              <w:rPr>
                <w:sz w:val="24"/>
                <w:szCs w:val="24"/>
                <w:lang w:val="ru-RU"/>
              </w:rPr>
              <w:t xml:space="preserve">________ </w:t>
            </w:r>
            <w:proofErr w:type="spellStart"/>
            <w:r>
              <w:rPr>
                <w:sz w:val="24"/>
                <w:szCs w:val="24"/>
                <w:lang w:val="ru-RU"/>
              </w:rPr>
              <w:t>млн</w:t>
            </w:r>
            <w:proofErr w:type="gramStart"/>
            <w:r>
              <w:rPr>
                <w:sz w:val="24"/>
                <w:szCs w:val="24"/>
                <w:lang w:val="ru-RU"/>
              </w:rPr>
              <w:t>.р</w:t>
            </w:r>
            <w:proofErr w:type="gramEnd"/>
            <w:r>
              <w:rPr>
                <w:sz w:val="24"/>
                <w:szCs w:val="24"/>
                <w:lang w:val="ru-RU"/>
              </w:rPr>
              <w:t>уб</w:t>
            </w:r>
            <w:proofErr w:type="spellEnd"/>
            <w:r>
              <w:rPr>
                <w:sz w:val="24"/>
                <w:szCs w:val="24"/>
                <w:lang w:val="ru-RU"/>
              </w:rPr>
              <w:t>., ___________%.</w:t>
            </w:r>
          </w:p>
          <w:p w:rsidR="00BE6625" w:rsidRDefault="00BE6625" w:rsidP="00BE6625">
            <w:pPr>
              <w:pStyle w:val="ab"/>
              <w:numPr>
                <w:ilvl w:val="0"/>
                <w:numId w:val="19"/>
              </w:numPr>
              <w:rPr>
                <w:sz w:val="24"/>
                <w:szCs w:val="24"/>
                <w:lang w:val="ru-RU"/>
              </w:rPr>
            </w:pPr>
            <w:r>
              <w:rPr>
                <w:sz w:val="24"/>
                <w:szCs w:val="24"/>
                <w:lang w:val="ru-RU"/>
              </w:rPr>
              <w:t xml:space="preserve">Средства Фонда развития моногородов </w:t>
            </w:r>
          </w:p>
          <w:p w:rsidR="00BE6625" w:rsidRDefault="00BE6625">
            <w:pPr>
              <w:pStyle w:val="ab"/>
              <w:rPr>
                <w:sz w:val="24"/>
                <w:szCs w:val="24"/>
                <w:lang w:val="ru-RU"/>
              </w:rPr>
            </w:pPr>
            <w:r>
              <w:fldChar w:fldCharType="begin">
                <w:ffData>
                  <w:name w:val="Text14"/>
                  <w:enabled/>
                  <w:calcOnExit w:val="0"/>
                  <w:textInput/>
                </w:ffData>
              </w:fldChar>
            </w:r>
            <w:bookmarkStart w:id="34" w:name="Text14"/>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bookmarkEnd w:id="34"/>
            <w:r>
              <w:rPr>
                <w:sz w:val="24"/>
                <w:szCs w:val="24"/>
                <w:lang w:val="ru-RU"/>
              </w:rPr>
              <w:t xml:space="preserve">________ </w:t>
            </w:r>
            <w:proofErr w:type="spellStart"/>
            <w:r>
              <w:rPr>
                <w:sz w:val="24"/>
                <w:szCs w:val="24"/>
                <w:lang w:val="ru-RU"/>
              </w:rPr>
              <w:t>млн</w:t>
            </w:r>
            <w:proofErr w:type="gramStart"/>
            <w:r>
              <w:rPr>
                <w:sz w:val="24"/>
                <w:szCs w:val="24"/>
                <w:lang w:val="ru-RU"/>
              </w:rPr>
              <w:t>.р</w:t>
            </w:r>
            <w:proofErr w:type="gramEnd"/>
            <w:r>
              <w:rPr>
                <w:sz w:val="24"/>
                <w:szCs w:val="24"/>
                <w:lang w:val="ru-RU"/>
              </w:rPr>
              <w:t>уб</w:t>
            </w:r>
            <w:proofErr w:type="spellEnd"/>
            <w:r>
              <w:rPr>
                <w:sz w:val="24"/>
                <w:szCs w:val="24"/>
                <w:lang w:val="ru-RU"/>
              </w:rPr>
              <w:t>.,____________%.</w:t>
            </w:r>
          </w:p>
          <w:p w:rsidR="00BE6625" w:rsidRDefault="00BE6625" w:rsidP="00BE6625">
            <w:pPr>
              <w:pStyle w:val="ab"/>
              <w:numPr>
                <w:ilvl w:val="0"/>
                <w:numId w:val="19"/>
              </w:numPr>
              <w:rPr>
                <w:sz w:val="24"/>
                <w:szCs w:val="24"/>
                <w:lang w:val="ru-RU"/>
              </w:rPr>
            </w:pPr>
            <w:r>
              <w:rPr>
                <w:sz w:val="24"/>
                <w:szCs w:val="24"/>
                <w:lang w:val="ru-RU"/>
              </w:rPr>
              <w:t>Другое долевое финансирование (указать источники)</w:t>
            </w:r>
          </w:p>
          <w:p w:rsidR="00BE6625" w:rsidRDefault="00BE6625">
            <w:pPr>
              <w:pStyle w:val="ab"/>
              <w:rPr>
                <w:sz w:val="24"/>
                <w:szCs w:val="24"/>
                <w:lang w:val="ru-RU"/>
              </w:rPr>
            </w:pPr>
            <w:r>
              <w:rPr>
                <w:sz w:val="24"/>
                <w:szCs w:val="24"/>
                <w:lang w:val="ru-RU"/>
              </w:rPr>
              <w:t xml:space="preserve"> </w:t>
            </w:r>
            <w:r>
              <w:fldChar w:fldCharType="begin">
                <w:ffData>
                  <w:name w:val="Text15"/>
                  <w:enabled/>
                  <w:calcOnExit w:val="0"/>
                  <w:textInput/>
                </w:ffData>
              </w:fldChar>
            </w:r>
            <w:bookmarkStart w:id="35" w:name="Text15"/>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bookmarkEnd w:id="35"/>
            <w:r>
              <w:rPr>
                <w:sz w:val="24"/>
                <w:szCs w:val="24"/>
                <w:lang w:val="ru-RU"/>
              </w:rPr>
              <w:t xml:space="preserve">________ </w:t>
            </w:r>
            <w:proofErr w:type="spellStart"/>
            <w:r>
              <w:rPr>
                <w:sz w:val="24"/>
                <w:szCs w:val="24"/>
                <w:lang w:val="ru-RU"/>
              </w:rPr>
              <w:t>млн</w:t>
            </w:r>
            <w:proofErr w:type="gramStart"/>
            <w:r>
              <w:rPr>
                <w:sz w:val="24"/>
                <w:szCs w:val="24"/>
                <w:lang w:val="ru-RU"/>
              </w:rPr>
              <w:t>.р</w:t>
            </w:r>
            <w:proofErr w:type="gramEnd"/>
            <w:r>
              <w:rPr>
                <w:sz w:val="24"/>
                <w:szCs w:val="24"/>
                <w:lang w:val="ru-RU"/>
              </w:rPr>
              <w:t>уб</w:t>
            </w:r>
            <w:proofErr w:type="spellEnd"/>
            <w:r>
              <w:rPr>
                <w:sz w:val="24"/>
                <w:szCs w:val="24"/>
                <w:lang w:val="ru-RU"/>
              </w:rPr>
              <w:t>.,___________%.</w:t>
            </w:r>
          </w:p>
          <w:p w:rsidR="00BE6625" w:rsidRDefault="00BE6625" w:rsidP="00BE6625">
            <w:pPr>
              <w:pStyle w:val="ab"/>
              <w:numPr>
                <w:ilvl w:val="0"/>
                <w:numId w:val="19"/>
              </w:numPr>
              <w:rPr>
                <w:sz w:val="24"/>
                <w:szCs w:val="24"/>
                <w:lang w:val="ru-RU"/>
              </w:rPr>
            </w:pPr>
            <w:r>
              <w:rPr>
                <w:sz w:val="24"/>
                <w:szCs w:val="24"/>
                <w:lang w:val="ru-RU"/>
              </w:rPr>
              <w:t>Другое долговое финансирование (указать источники)</w:t>
            </w:r>
          </w:p>
          <w:p w:rsidR="00BE6625" w:rsidRDefault="00BE6625">
            <w:pPr>
              <w:pStyle w:val="ab"/>
              <w:rPr>
                <w:sz w:val="24"/>
                <w:szCs w:val="24"/>
                <w:lang w:val="ru-RU"/>
              </w:rPr>
            </w:pPr>
            <w:r>
              <w:fldChar w:fldCharType="begin">
                <w:ffData>
                  <w:name w:val="Text16"/>
                  <w:enabled/>
                  <w:calcOnExit w:val="0"/>
                  <w:textInput/>
                </w:ffData>
              </w:fldChar>
            </w:r>
            <w:bookmarkStart w:id="36" w:name="Text16"/>
            <w:r>
              <w:rPr>
                <w:sz w:val="24"/>
                <w:szCs w:val="24"/>
                <w:lang w:val="ru-RU"/>
              </w:rPr>
              <w:instrText xml:space="preserve"> </w:instrText>
            </w:r>
            <w:r>
              <w:rPr>
                <w:sz w:val="24"/>
                <w:szCs w:val="24"/>
              </w:rPr>
              <w:instrText>FORMTEXT</w:instrText>
            </w:r>
            <w:r>
              <w:rPr>
                <w:sz w:val="24"/>
                <w:szCs w:val="24"/>
                <w:lang w:val="ru-RU"/>
              </w:rPr>
              <w:instrText xml:space="preserve">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36"/>
            <w:r>
              <w:rPr>
                <w:sz w:val="24"/>
                <w:szCs w:val="24"/>
                <w:lang w:val="ru-RU"/>
              </w:rPr>
              <w:t xml:space="preserve">________ </w:t>
            </w:r>
            <w:proofErr w:type="spellStart"/>
            <w:r>
              <w:rPr>
                <w:sz w:val="24"/>
                <w:szCs w:val="24"/>
                <w:lang w:val="ru-RU"/>
              </w:rPr>
              <w:t>млн</w:t>
            </w:r>
            <w:proofErr w:type="gramStart"/>
            <w:r>
              <w:rPr>
                <w:sz w:val="24"/>
                <w:szCs w:val="24"/>
                <w:lang w:val="ru-RU"/>
              </w:rPr>
              <w:t>.р</w:t>
            </w:r>
            <w:proofErr w:type="gramEnd"/>
            <w:r>
              <w:rPr>
                <w:sz w:val="24"/>
                <w:szCs w:val="24"/>
                <w:lang w:val="ru-RU"/>
              </w:rPr>
              <w:t>уб</w:t>
            </w:r>
            <w:proofErr w:type="spellEnd"/>
            <w:r>
              <w:rPr>
                <w:sz w:val="24"/>
                <w:szCs w:val="24"/>
                <w:lang w:val="ru-RU"/>
              </w:rPr>
              <w:t>.,____________%.</w:t>
            </w:r>
          </w:p>
        </w:tc>
      </w:tr>
      <w:tr w:rsidR="00BE6625" w:rsidTr="00BE6625">
        <w:trPr>
          <w:gridAfter w:val="1"/>
          <w:wAfter w:w="36" w:type="dxa"/>
        </w:trPr>
        <w:tc>
          <w:tcPr>
            <w:tcW w:w="1008"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4.3</w:t>
            </w:r>
          </w:p>
        </w:tc>
        <w:tc>
          <w:tcPr>
            <w:tcW w:w="3060"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Запрашиваемые условия финансирования Фонда развития моногородов</w:t>
            </w:r>
          </w:p>
        </w:tc>
        <w:tc>
          <w:tcPr>
            <w:tcW w:w="5571"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 (</w:t>
            </w:r>
            <w:r>
              <w:rPr>
                <w:i/>
                <w:sz w:val="24"/>
                <w:szCs w:val="24"/>
                <w:lang w:val="ru-RU"/>
              </w:rPr>
              <w:t>Указывается</w:t>
            </w:r>
            <w:r>
              <w:rPr>
                <w:sz w:val="24"/>
                <w:szCs w:val="24"/>
                <w:lang w:val="ru-RU"/>
              </w:rPr>
              <w:t xml:space="preserve"> </w:t>
            </w:r>
            <w:r>
              <w:rPr>
                <w:i/>
                <w:sz w:val="24"/>
                <w:szCs w:val="24"/>
                <w:lang w:val="ru-RU"/>
              </w:rPr>
              <w:t xml:space="preserve">форма, срок привлечения, ставка за использование и иные условия запрашиваемого финансирования за счет средств Фонда развития моногородов) </w:t>
            </w:r>
          </w:p>
        </w:tc>
      </w:tr>
      <w:tr w:rsidR="00BE6625" w:rsidTr="00BE6625">
        <w:trPr>
          <w:gridAfter w:val="1"/>
          <w:wAfter w:w="36" w:type="dxa"/>
        </w:trPr>
        <w:tc>
          <w:tcPr>
            <w:tcW w:w="1008"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4.4</w:t>
            </w:r>
          </w:p>
        </w:tc>
        <w:tc>
          <w:tcPr>
            <w:tcW w:w="3060"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 xml:space="preserve">Меры государственной поддержки проекта, </w:t>
            </w:r>
            <w:r>
              <w:rPr>
                <w:sz w:val="24"/>
                <w:szCs w:val="24"/>
                <w:lang w:val="ru-RU"/>
              </w:rPr>
              <w:lastRenderedPageBreak/>
              <w:t>привлеченные в целях реализации проекта (кроме средств Фонда развития моногородов)</w:t>
            </w:r>
          </w:p>
        </w:tc>
        <w:tc>
          <w:tcPr>
            <w:tcW w:w="5571" w:type="dxa"/>
            <w:gridSpan w:val="3"/>
            <w:tcBorders>
              <w:top w:val="single" w:sz="4" w:space="0" w:color="auto"/>
              <w:left w:val="nil"/>
              <w:bottom w:val="single" w:sz="4" w:space="0" w:color="auto"/>
              <w:right w:val="nil"/>
            </w:tcBorders>
            <w:hideMark/>
          </w:tcPr>
          <w:p w:rsidR="00BE6625" w:rsidRDefault="00BE6625" w:rsidP="00BE6625">
            <w:pPr>
              <w:pStyle w:val="ab"/>
              <w:numPr>
                <w:ilvl w:val="0"/>
                <w:numId w:val="21"/>
              </w:numPr>
              <w:tabs>
                <w:tab w:val="num" w:pos="1260"/>
              </w:tabs>
              <w:rPr>
                <w:sz w:val="24"/>
                <w:szCs w:val="24"/>
                <w:lang w:val="ru-RU"/>
              </w:rPr>
            </w:pPr>
            <w:r>
              <w:rPr>
                <w:sz w:val="24"/>
                <w:szCs w:val="24"/>
                <w:lang w:val="ru-RU"/>
              </w:rPr>
              <w:lastRenderedPageBreak/>
              <w:t>Меры государственной поддержки</w:t>
            </w:r>
          </w:p>
          <w:p w:rsidR="00BE6625" w:rsidRDefault="00BE6625">
            <w:pPr>
              <w:pStyle w:val="ab"/>
              <w:rPr>
                <w:sz w:val="24"/>
                <w:szCs w:val="24"/>
                <w:lang w:val="ru-RU"/>
              </w:rPr>
            </w:pPr>
            <w:r>
              <w:lastRenderedPageBreak/>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w:t>
            </w:r>
          </w:p>
          <w:p w:rsidR="00BE6625" w:rsidRDefault="00BE6625">
            <w:pPr>
              <w:pStyle w:val="ab"/>
              <w:rPr>
                <w:i/>
                <w:sz w:val="24"/>
                <w:szCs w:val="24"/>
                <w:lang w:val="ru-RU"/>
              </w:rPr>
            </w:pPr>
            <w:r>
              <w:rPr>
                <w:i/>
                <w:sz w:val="24"/>
                <w:szCs w:val="24"/>
                <w:lang w:val="ru-RU"/>
              </w:rPr>
              <w:t>(Указывается наличие и условия предоставленных бюджетных ассигнований, средств институтов развития и государственных корпораций, государственных гарантий, налоговых льгот и иных форм государственной поддержки)</w:t>
            </w:r>
          </w:p>
          <w:p w:rsidR="00BE6625" w:rsidRDefault="00BE6625" w:rsidP="00BE6625">
            <w:pPr>
              <w:pStyle w:val="ab"/>
              <w:numPr>
                <w:ilvl w:val="0"/>
                <w:numId w:val="21"/>
              </w:numPr>
              <w:tabs>
                <w:tab w:val="num" w:pos="1260"/>
              </w:tabs>
              <w:rPr>
                <w:sz w:val="24"/>
                <w:szCs w:val="24"/>
                <w:lang w:val="ru-RU"/>
              </w:rPr>
            </w:pPr>
            <w:r>
              <w:rPr>
                <w:sz w:val="24"/>
                <w:szCs w:val="24"/>
                <w:lang w:val="ru-RU"/>
              </w:rPr>
              <w:t xml:space="preserve">Наличие статуса территории опережающего развития (ТОР) на территории реализации проекта </w:t>
            </w:r>
          </w:p>
          <w:p w:rsidR="00BE6625" w:rsidRDefault="00BE6625">
            <w:pPr>
              <w:pStyle w:val="ab"/>
              <w:rPr>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w:t>
            </w:r>
          </w:p>
          <w:p w:rsidR="00BE6625" w:rsidRDefault="00BE6625">
            <w:pPr>
              <w:pStyle w:val="ab"/>
              <w:rPr>
                <w:sz w:val="24"/>
                <w:szCs w:val="24"/>
                <w:lang w:val="ru-RU"/>
              </w:rPr>
            </w:pPr>
            <w:r>
              <w:rPr>
                <w:i/>
                <w:sz w:val="24"/>
                <w:szCs w:val="24"/>
                <w:lang w:val="ru-RU"/>
              </w:rPr>
              <w:t>(Указывается наличие и условия, предоставленные в рамках ТОР)</w:t>
            </w:r>
          </w:p>
        </w:tc>
      </w:tr>
      <w:tr w:rsidR="00BE6625" w:rsidTr="00BE6625">
        <w:trPr>
          <w:gridAfter w:val="1"/>
          <w:wAfter w:w="36" w:type="dxa"/>
        </w:trPr>
        <w:tc>
          <w:tcPr>
            <w:tcW w:w="1008"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lastRenderedPageBreak/>
              <w:t>4.5</w:t>
            </w:r>
          </w:p>
        </w:tc>
        <w:tc>
          <w:tcPr>
            <w:tcW w:w="3060" w:type="dxa"/>
            <w:gridSpan w:val="3"/>
            <w:tcBorders>
              <w:top w:val="single" w:sz="4" w:space="0" w:color="auto"/>
              <w:left w:val="nil"/>
              <w:bottom w:val="single" w:sz="4" w:space="0" w:color="auto"/>
              <w:right w:val="nil"/>
            </w:tcBorders>
          </w:tcPr>
          <w:p w:rsidR="00BE6625" w:rsidRDefault="00BE6625">
            <w:pPr>
              <w:pStyle w:val="ab"/>
              <w:rPr>
                <w:sz w:val="24"/>
                <w:szCs w:val="24"/>
                <w:lang w:val="ru-RU"/>
              </w:rPr>
            </w:pPr>
            <w:r>
              <w:rPr>
                <w:sz w:val="24"/>
                <w:szCs w:val="24"/>
                <w:lang w:val="ru-RU"/>
              </w:rPr>
              <w:t xml:space="preserve">Степень готовности кредитных организаций финансировать проект </w:t>
            </w:r>
          </w:p>
          <w:p w:rsidR="00BE6625" w:rsidRDefault="00BE6625">
            <w:pPr>
              <w:pStyle w:val="ab"/>
              <w:rPr>
                <w:sz w:val="24"/>
                <w:szCs w:val="24"/>
                <w:lang w:val="ru-RU"/>
              </w:rPr>
            </w:pPr>
          </w:p>
          <w:p w:rsidR="00BE6625" w:rsidRDefault="00BE6625">
            <w:pPr>
              <w:pStyle w:val="ab"/>
              <w:rPr>
                <w:sz w:val="24"/>
                <w:szCs w:val="24"/>
                <w:lang w:val="ru-RU"/>
              </w:rPr>
            </w:pPr>
          </w:p>
        </w:tc>
        <w:tc>
          <w:tcPr>
            <w:tcW w:w="5571" w:type="dxa"/>
            <w:gridSpan w:val="3"/>
            <w:tcBorders>
              <w:top w:val="single" w:sz="4" w:space="0" w:color="auto"/>
              <w:left w:val="nil"/>
              <w:bottom w:val="single" w:sz="4" w:space="0" w:color="auto"/>
              <w:right w:val="nil"/>
            </w:tcBorders>
            <w:hideMark/>
          </w:tcPr>
          <w:p w:rsidR="00BE6625" w:rsidRDefault="00BE6625" w:rsidP="00BE6625">
            <w:pPr>
              <w:pStyle w:val="ab"/>
              <w:numPr>
                <w:ilvl w:val="0"/>
                <w:numId w:val="21"/>
              </w:numPr>
              <w:tabs>
                <w:tab w:val="num" w:pos="1260"/>
              </w:tabs>
              <w:rPr>
                <w:sz w:val="24"/>
                <w:szCs w:val="24"/>
                <w:lang w:val="ru-RU"/>
              </w:rPr>
            </w:pPr>
            <w:r>
              <w:rPr>
                <w:sz w:val="24"/>
                <w:szCs w:val="24"/>
                <w:lang w:val="ru-RU"/>
              </w:rPr>
              <w:t xml:space="preserve">Наименование </w:t>
            </w:r>
            <w:proofErr w:type="spellStart"/>
            <w:r>
              <w:rPr>
                <w:sz w:val="24"/>
                <w:szCs w:val="24"/>
                <w:lang w:val="ru-RU"/>
              </w:rPr>
              <w:t>кредитой</w:t>
            </w:r>
            <w:proofErr w:type="spellEnd"/>
            <w:r>
              <w:rPr>
                <w:sz w:val="24"/>
                <w:szCs w:val="24"/>
                <w:lang w:val="ru-RU"/>
              </w:rPr>
              <w:t xml:space="preserve"> организации </w:t>
            </w:r>
          </w:p>
          <w:p w:rsidR="00BE6625" w:rsidRDefault="00BE6625">
            <w:pPr>
              <w:pStyle w:val="ab"/>
              <w:tabs>
                <w:tab w:val="num" w:pos="1260"/>
              </w:tabs>
              <w:rPr>
                <w:i/>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i/>
                <w:sz w:val="24"/>
                <w:szCs w:val="24"/>
                <w:lang w:val="ru-RU"/>
              </w:rPr>
              <w:t>________________________________</w:t>
            </w:r>
          </w:p>
          <w:p w:rsidR="00BE6625" w:rsidRDefault="00BE6625" w:rsidP="00BE6625">
            <w:pPr>
              <w:pStyle w:val="ab"/>
              <w:numPr>
                <w:ilvl w:val="0"/>
                <w:numId w:val="21"/>
              </w:numPr>
              <w:tabs>
                <w:tab w:val="num" w:pos="1260"/>
              </w:tabs>
              <w:rPr>
                <w:sz w:val="24"/>
                <w:szCs w:val="24"/>
                <w:lang w:val="ru-RU"/>
              </w:rPr>
            </w:pPr>
            <w:r>
              <w:rPr>
                <w:sz w:val="24"/>
                <w:szCs w:val="24"/>
                <w:lang w:val="ru-RU"/>
              </w:rPr>
              <w:t>Наличие документального подтверждения принятого решения (с указанием наименования документа)</w:t>
            </w:r>
          </w:p>
          <w:p w:rsidR="00BE6625" w:rsidRDefault="00BE6625">
            <w:pPr>
              <w:pStyle w:val="ab"/>
              <w:tabs>
                <w:tab w:val="num" w:pos="1260"/>
              </w:tabs>
              <w:rPr>
                <w:i/>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i/>
                <w:sz w:val="24"/>
                <w:szCs w:val="24"/>
                <w:lang w:val="ru-RU"/>
              </w:rPr>
              <w:t>________________________________</w:t>
            </w:r>
          </w:p>
        </w:tc>
      </w:tr>
      <w:tr w:rsidR="00BE6625" w:rsidTr="00BE6625">
        <w:trPr>
          <w:gridAfter w:val="1"/>
          <w:wAfter w:w="36" w:type="dxa"/>
        </w:trPr>
        <w:tc>
          <w:tcPr>
            <w:tcW w:w="1008"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4.6</w:t>
            </w:r>
          </w:p>
        </w:tc>
        <w:tc>
          <w:tcPr>
            <w:tcW w:w="3060"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Предполагаемые условия финансирования проекта кредитными организациями</w:t>
            </w:r>
          </w:p>
        </w:tc>
        <w:tc>
          <w:tcPr>
            <w:tcW w:w="5571" w:type="dxa"/>
            <w:gridSpan w:val="3"/>
            <w:tcBorders>
              <w:top w:val="single" w:sz="4" w:space="0" w:color="auto"/>
              <w:left w:val="nil"/>
              <w:bottom w:val="single" w:sz="4" w:space="0" w:color="auto"/>
              <w:right w:val="nil"/>
            </w:tcBorders>
            <w:hideMark/>
          </w:tcPr>
          <w:p w:rsidR="00BE6625" w:rsidRDefault="00BE6625" w:rsidP="00BE6625">
            <w:pPr>
              <w:pStyle w:val="ab"/>
              <w:numPr>
                <w:ilvl w:val="0"/>
                <w:numId w:val="22"/>
              </w:numPr>
              <w:rPr>
                <w:sz w:val="24"/>
                <w:szCs w:val="24"/>
                <w:lang w:val="ru-RU"/>
              </w:rPr>
            </w:pPr>
            <w:r>
              <w:rPr>
                <w:sz w:val="24"/>
                <w:szCs w:val="24"/>
                <w:lang w:val="ru-RU"/>
              </w:rPr>
              <w:t>Объем средств</w:t>
            </w:r>
          </w:p>
          <w:p w:rsidR="00BE6625" w:rsidRDefault="00BE6625">
            <w:pPr>
              <w:pStyle w:val="ab"/>
              <w:rPr>
                <w:i/>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w:t>
            </w:r>
          </w:p>
          <w:p w:rsidR="00BE6625" w:rsidRDefault="00BE6625" w:rsidP="00BE6625">
            <w:pPr>
              <w:pStyle w:val="ab"/>
              <w:numPr>
                <w:ilvl w:val="0"/>
                <w:numId w:val="22"/>
              </w:numPr>
              <w:rPr>
                <w:sz w:val="24"/>
                <w:szCs w:val="24"/>
                <w:lang w:val="ru-RU"/>
              </w:rPr>
            </w:pPr>
            <w:r>
              <w:rPr>
                <w:sz w:val="24"/>
                <w:szCs w:val="24"/>
                <w:lang w:val="ru-RU"/>
              </w:rPr>
              <w:t>Стоимость кредитных средств</w:t>
            </w:r>
            <w:proofErr w:type="gramStart"/>
            <w:r>
              <w:rPr>
                <w:sz w:val="24"/>
                <w:szCs w:val="24"/>
                <w:lang w:val="ru-RU"/>
              </w:rPr>
              <w:t xml:space="preserve"> (%)</w:t>
            </w:r>
            <w:proofErr w:type="gramEnd"/>
          </w:p>
          <w:p w:rsidR="00BE6625" w:rsidRDefault="00BE6625">
            <w:pPr>
              <w:pStyle w:val="ab"/>
              <w:rPr>
                <w:i/>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w:t>
            </w:r>
          </w:p>
          <w:p w:rsidR="00BE6625" w:rsidRDefault="00BE6625" w:rsidP="00BE6625">
            <w:pPr>
              <w:pStyle w:val="ab"/>
              <w:numPr>
                <w:ilvl w:val="0"/>
                <w:numId w:val="22"/>
              </w:numPr>
              <w:rPr>
                <w:sz w:val="24"/>
                <w:szCs w:val="24"/>
                <w:lang w:val="ru-RU"/>
              </w:rPr>
            </w:pPr>
            <w:r>
              <w:rPr>
                <w:sz w:val="24"/>
                <w:szCs w:val="24"/>
                <w:lang w:val="ru-RU"/>
              </w:rPr>
              <w:t>Отсрочка по погашению основного долга и процентов за использование (в годах и месяцах)</w:t>
            </w:r>
          </w:p>
          <w:p w:rsidR="00BE6625" w:rsidRDefault="00BE6625">
            <w:pPr>
              <w:pStyle w:val="ab"/>
              <w:rPr>
                <w:i/>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w:t>
            </w:r>
            <w:r>
              <w:rPr>
                <w:i/>
                <w:sz w:val="24"/>
                <w:szCs w:val="24"/>
                <w:lang w:val="ru-RU"/>
              </w:rPr>
              <w:t xml:space="preserve"> </w:t>
            </w:r>
          </w:p>
          <w:p w:rsidR="00BE6625" w:rsidRDefault="00BE6625" w:rsidP="00BE6625">
            <w:pPr>
              <w:pStyle w:val="ab"/>
              <w:numPr>
                <w:ilvl w:val="0"/>
                <w:numId w:val="23"/>
              </w:numPr>
              <w:rPr>
                <w:sz w:val="24"/>
                <w:szCs w:val="24"/>
                <w:lang w:val="ru-RU"/>
              </w:rPr>
            </w:pPr>
            <w:r>
              <w:rPr>
                <w:sz w:val="24"/>
                <w:szCs w:val="24"/>
                <w:lang w:val="ru-RU"/>
              </w:rPr>
              <w:t>Срок возврата кредита (в годах и месяцах)</w:t>
            </w:r>
          </w:p>
          <w:p w:rsidR="00BE6625" w:rsidRDefault="00BE6625">
            <w:pPr>
              <w:pStyle w:val="ab"/>
              <w:rPr>
                <w:i/>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w:t>
            </w:r>
          </w:p>
          <w:p w:rsidR="00BE6625" w:rsidRDefault="00BE6625" w:rsidP="00BE6625">
            <w:pPr>
              <w:pStyle w:val="ab"/>
              <w:numPr>
                <w:ilvl w:val="0"/>
                <w:numId w:val="24"/>
              </w:numPr>
              <w:rPr>
                <w:sz w:val="24"/>
                <w:szCs w:val="24"/>
                <w:lang w:val="ru-RU"/>
              </w:rPr>
            </w:pPr>
            <w:r>
              <w:rPr>
                <w:sz w:val="24"/>
                <w:szCs w:val="24"/>
                <w:lang w:val="ru-RU"/>
              </w:rPr>
              <w:t>График погашения кредита</w:t>
            </w:r>
          </w:p>
          <w:p w:rsidR="00BE6625" w:rsidRDefault="00BE6625">
            <w:pPr>
              <w:pStyle w:val="ab"/>
              <w:rPr>
                <w:i/>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w:t>
            </w:r>
          </w:p>
        </w:tc>
      </w:tr>
      <w:tr w:rsidR="00BE6625" w:rsidTr="00BE6625">
        <w:trPr>
          <w:gridAfter w:val="1"/>
          <w:wAfter w:w="36" w:type="dxa"/>
        </w:trPr>
        <w:tc>
          <w:tcPr>
            <w:tcW w:w="1008"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b/>
                <w:bCs/>
                <w:sz w:val="24"/>
                <w:szCs w:val="24"/>
                <w:lang w:val="ru-RU"/>
              </w:rPr>
              <w:t>5</w:t>
            </w:r>
            <w:r>
              <w:rPr>
                <w:sz w:val="24"/>
                <w:szCs w:val="24"/>
                <w:lang w:val="ru-RU"/>
              </w:rPr>
              <w:t>.</w:t>
            </w:r>
          </w:p>
        </w:tc>
        <w:tc>
          <w:tcPr>
            <w:tcW w:w="8631" w:type="dxa"/>
            <w:gridSpan w:val="6"/>
            <w:tcBorders>
              <w:top w:val="single" w:sz="4" w:space="0" w:color="auto"/>
              <w:left w:val="nil"/>
              <w:bottom w:val="single" w:sz="4" w:space="0" w:color="auto"/>
              <w:right w:val="nil"/>
            </w:tcBorders>
            <w:hideMark/>
          </w:tcPr>
          <w:p w:rsidR="00BE6625" w:rsidRDefault="00BE6625">
            <w:pPr>
              <w:pStyle w:val="ab"/>
              <w:spacing w:line="240" w:lineRule="auto"/>
              <w:rPr>
                <w:sz w:val="24"/>
                <w:szCs w:val="24"/>
                <w:lang w:val="ru-RU"/>
              </w:rPr>
            </w:pPr>
            <w:r>
              <w:rPr>
                <w:b/>
                <w:bCs/>
                <w:sz w:val="24"/>
                <w:szCs w:val="24"/>
                <w:lang w:val="ru-RU"/>
              </w:rPr>
              <w:t>Социально</w:t>
            </w:r>
            <w:r>
              <w:rPr>
                <w:b/>
                <w:sz w:val="24"/>
                <w:szCs w:val="24"/>
                <w:lang w:val="ru-RU"/>
              </w:rPr>
              <w:t>-экономическая</w:t>
            </w:r>
            <w:r>
              <w:rPr>
                <w:b/>
                <w:bCs/>
                <w:sz w:val="24"/>
                <w:szCs w:val="24"/>
                <w:lang w:val="ru-RU"/>
              </w:rPr>
              <w:t xml:space="preserve"> эффективность проекта</w:t>
            </w:r>
          </w:p>
        </w:tc>
      </w:tr>
      <w:tr w:rsidR="00BE6625" w:rsidTr="00BE6625">
        <w:trPr>
          <w:gridAfter w:val="1"/>
          <w:wAfter w:w="36" w:type="dxa"/>
        </w:trPr>
        <w:tc>
          <w:tcPr>
            <w:tcW w:w="1008"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5.1</w:t>
            </w:r>
          </w:p>
        </w:tc>
        <w:tc>
          <w:tcPr>
            <w:tcW w:w="3103"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Социальный эффект проекта</w:t>
            </w:r>
          </w:p>
        </w:tc>
        <w:tc>
          <w:tcPr>
            <w:tcW w:w="5528" w:type="dxa"/>
            <w:gridSpan w:val="2"/>
            <w:tcBorders>
              <w:top w:val="single" w:sz="4" w:space="0" w:color="auto"/>
              <w:left w:val="nil"/>
              <w:bottom w:val="single" w:sz="4" w:space="0" w:color="auto"/>
              <w:right w:val="nil"/>
            </w:tcBorders>
            <w:hideMark/>
          </w:tcPr>
          <w:p w:rsidR="00BE6625" w:rsidRDefault="00BE6625" w:rsidP="00BE6625">
            <w:pPr>
              <w:pStyle w:val="ab"/>
              <w:numPr>
                <w:ilvl w:val="0"/>
                <w:numId w:val="21"/>
              </w:numPr>
              <w:tabs>
                <w:tab w:val="num" w:pos="1260"/>
              </w:tabs>
              <w:rPr>
                <w:sz w:val="24"/>
                <w:szCs w:val="24"/>
                <w:lang w:val="ru-RU"/>
              </w:rPr>
            </w:pPr>
            <w:r>
              <w:rPr>
                <w:sz w:val="24"/>
                <w:szCs w:val="24"/>
                <w:lang w:val="ru-RU"/>
              </w:rPr>
              <w:t>Количество создаваемых новых рабочих мест</w:t>
            </w:r>
          </w:p>
          <w:p w:rsidR="00BE6625" w:rsidRDefault="00BE6625">
            <w:pPr>
              <w:pStyle w:val="ab"/>
              <w:tabs>
                <w:tab w:val="num" w:pos="1260"/>
              </w:tabs>
              <w:rPr>
                <w:i/>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r>
              <w:rPr>
                <w:i/>
                <w:sz w:val="24"/>
                <w:szCs w:val="24"/>
                <w:lang w:val="ru-RU"/>
              </w:rPr>
              <w:t xml:space="preserve"> </w:t>
            </w:r>
          </w:p>
          <w:p w:rsidR="00BE6625" w:rsidRDefault="00BE6625" w:rsidP="00BE6625">
            <w:pPr>
              <w:pStyle w:val="ab"/>
              <w:numPr>
                <w:ilvl w:val="0"/>
                <w:numId w:val="21"/>
              </w:numPr>
              <w:tabs>
                <w:tab w:val="num" w:pos="1260"/>
              </w:tabs>
              <w:rPr>
                <w:sz w:val="24"/>
                <w:szCs w:val="24"/>
                <w:lang w:val="ru-RU"/>
              </w:rPr>
            </w:pPr>
            <w:r>
              <w:rPr>
                <w:i/>
                <w:sz w:val="24"/>
                <w:szCs w:val="24"/>
                <w:lang w:val="ru-RU"/>
              </w:rPr>
              <w:t xml:space="preserve"> </w:t>
            </w:r>
            <w:r>
              <w:rPr>
                <w:sz w:val="24"/>
                <w:szCs w:val="24"/>
                <w:lang w:val="ru-RU"/>
              </w:rPr>
              <w:t>График создания новых рабочих мест по годам</w:t>
            </w:r>
          </w:p>
          <w:p w:rsidR="00BE6625" w:rsidRDefault="00BE6625">
            <w:pPr>
              <w:pStyle w:val="ab"/>
              <w:tabs>
                <w:tab w:val="num" w:pos="1260"/>
              </w:tabs>
              <w:rPr>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_________________________________</w:t>
            </w:r>
          </w:p>
        </w:tc>
      </w:tr>
      <w:tr w:rsidR="00BE6625" w:rsidTr="00BE6625">
        <w:trPr>
          <w:gridAfter w:val="1"/>
          <w:wAfter w:w="36" w:type="dxa"/>
        </w:trPr>
        <w:tc>
          <w:tcPr>
            <w:tcW w:w="1008" w:type="dxa"/>
            <w:gridSpan w:val="4"/>
            <w:tcBorders>
              <w:top w:val="single" w:sz="4" w:space="0" w:color="auto"/>
              <w:left w:val="nil"/>
              <w:bottom w:val="single" w:sz="4" w:space="0" w:color="auto"/>
              <w:right w:val="nil"/>
            </w:tcBorders>
            <w:hideMark/>
          </w:tcPr>
          <w:p w:rsidR="00BE6625" w:rsidRDefault="00BE6625">
            <w:pPr>
              <w:pStyle w:val="ab"/>
              <w:rPr>
                <w:b/>
                <w:sz w:val="24"/>
                <w:szCs w:val="24"/>
                <w:lang w:val="ru-RU"/>
              </w:rPr>
            </w:pPr>
            <w:r>
              <w:rPr>
                <w:b/>
                <w:sz w:val="24"/>
                <w:szCs w:val="24"/>
                <w:lang w:val="ru-RU"/>
              </w:rPr>
              <w:t>6.</w:t>
            </w:r>
          </w:p>
        </w:tc>
        <w:tc>
          <w:tcPr>
            <w:tcW w:w="8631" w:type="dxa"/>
            <w:gridSpan w:val="6"/>
            <w:tcBorders>
              <w:top w:val="single" w:sz="4" w:space="0" w:color="auto"/>
              <w:left w:val="nil"/>
              <w:bottom w:val="single" w:sz="4" w:space="0" w:color="auto"/>
              <w:right w:val="nil"/>
            </w:tcBorders>
            <w:hideMark/>
          </w:tcPr>
          <w:p w:rsidR="00BE6625" w:rsidRDefault="00BE6625">
            <w:pPr>
              <w:pStyle w:val="ab"/>
              <w:rPr>
                <w:sz w:val="24"/>
                <w:szCs w:val="24"/>
                <w:lang w:val="ru-RU"/>
              </w:rPr>
            </w:pPr>
            <w:r>
              <w:rPr>
                <w:b/>
                <w:bCs/>
                <w:sz w:val="24"/>
                <w:szCs w:val="24"/>
                <w:lang w:val="ru-RU"/>
              </w:rPr>
              <w:t>Коммерческая эффективность проекта</w:t>
            </w:r>
          </w:p>
        </w:tc>
      </w:tr>
      <w:tr w:rsidR="00BE6625" w:rsidTr="00BE6625">
        <w:trPr>
          <w:gridAfter w:val="1"/>
          <w:wAfter w:w="36" w:type="dxa"/>
        </w:trPr>
        <w:tc>
          <w:tcPr>
            <w:tcW w:w="1008" w:type="dxa"/>
            <w:gridSpan w:val="4"/>
            <w:tcBorders>
              <w:top w:val="single" w:sz="4" w:space="0" w:color="auto"/>
              <w:left w:val="nil"/>
              <w:bottom w:val="single" w:sz="4" w:space="0" w:color="auto"/>
              <w:right w:val="nil"/>
            </w:tcBorders>
            <w:hideMark/>
          </w:tcPr>
          <w:p w:rsidR="00BE6625" w:rsidRDefault="00BE6625">
            <w:pPr>
              <w:pStyle w:val="ab"/>
              <w:spacing w:after="120"/>
              <w:rPr>
                <w:sz w:val="24"/>
                <w:szCs w:val="24"/>
                <w:lang w:val="ru-RU"/>
              </w:rPr>
            </w:pPr>
            <w:r>
              <w:rPr>
                <w:sz w:val="24"/>
                <w:szCs w:val="24"/>
                <w:lang w:val="ru-RU"/>
              </w:rPr>
              <w:t>6.1.</w:t>
            </w:r>
          </w:p>
        </w:tc>
        <w:tc>
          <w:tcPr>
            <w:tcW w:w="3060" w:type="dxa"/>
            <w:gridSpan w:val="3"/>
            <w:tcBorders>
              <w:top w:val="single" w:sz="4" w:space="0" w:color="auto"/>
              <w:left w:val="nil"/>
              <w:bottom w:val="single" w:sz="4" w:space="0" w:color="auto"/>
              <w:right w:val="nil"/>
            </w:tcBorders>
            <w:hideMark/>
          </w:tcPr>
          <w:p w:rsidR="00BE6625" w:rsidRDefault="00BE6625">
            <w:pPr>
              <w:spacing w:after="120"/>
              <w:rPr>
                <w:rStyle w:val="100"/>
                <w:szCs w:val="24"/>
              </w:rPr>
            </w:pPr>
            <w:r>
              <w:rPr>
                <w:rStyle w:val="100"/>
              </w:rPr>
              <w:t>Валюта, в которой произведены финансовые расчеты</w:t>
            </w:r>
          </w:p>
        </w:tc>
        <w:tc>
          <w:tcPr>
            <w:tcW w:w="5571"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w:t>
            </w:r>
          </w:p>
        </w:tc>
      </w:tr>
      <w:tr w:rsidR="00BE6625" w:rsidTr="00BE6625">
        <w:trPr>
          <w:gridAfter w:val="1"/>
          <w:wAfter w:w="36" w:type="dxa"/>
        </w:trPr>
        <w:tc>
          <w:tcPr>
            <w:tcW w:w="1008" w:type="dxa"/>
            <w:gridSpan w:val="4"/>
            <w:tcBorders>
              <w:top w:val="single" w:sz="4" w:space="0" w:color="auto"/>
              <w:left w:val="nil"/>
              <w:bottom w:val="single" w:sz="4" w:space="0" w:color="auto"/>
              <w:right w:val="nil"/>
            </w:tcBorders>
            <w:hideMark/>
          </w:tcPr>
          <w:p w:rsidR="00BE6625" w:rsidRDefault="00BE6625">
            <w:pPr>
              <w:pStyle w:val="ab"/>
              <w:spacing w:after="120"/>
              <w:rPr>
                <w:sz w:val="24"/>
                <w:szCs w:val="24"/>
                <w:lang w:val="ru-RU"/>
              </w:rPr>
            </w:pPr>
            <w:r>
              <w:rPr>
                <w:sz w:val="24"/>
                <w:szCs w:val="24"/>
                <w:lang w:val="ru-RU"/>
              </w:rPr>
              <w:lastRenderedPageBreak/>
              <w:t>6.2.</w:t>
            </w:r>
          </w:p>
        </w:tc>
        <w:tc>
          <w:tcPr>
            <w:tcW w:w="3060" w:type="dxa"/>
            <w:gridSpan w:val="3"/>
            <w:tcBorders>
              <w:top w:val="single" w:sz="4" w:space="0" w:color="auto"/>
              <w:left w:val="nil"/>
              <w:bottom w:val="single" w:sz="4" w:space="0" w:color="auto"/>
              <w:right w:val="nil"/>
            </w:tcBorders>
            <w:hideMark/>
          </w:tcPr>
          <w:p w:rsidR="00BE6625" w:rsidRDefault="00BE6625">
            <w:pPr>
              <w:spacing w:after="120"/>
              <w:rPr>
                <w:rStyle w:val="100"/>
                <w:szCs w:val="24"/>
              </w:rPr>
            </w:pPr>
            <w:r>
              <w:rPr>
                <w:rStyle w:val="100"/>
              </w:rPr>
              <w:t>Срок прогнозного периода</w:t>
            </w:r>
          </w:p>
        </w:tc>
        <w:tc>
          <w:tcPr>
            <w:tcW w:w="5571"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w:t>
            </w:r>
          </w:p>
        </w:tc>
      </w:tr>
      <w:tr w:rsidR="00BE6625" w:rsidTr="00BE6625">
        <w:trPr>
          <w:gridAfter w:val="1"/>
          <w:wAfter w:w="36" w:type="dxa"/>
        </w:trPr>
        <w:tc>
          <w:tcPr>
            <w:tcW w:w="1008" w:type="dxa"/>
            <w:gridSpan w:val="4"/>
            <w:tcBorders>
              <w:top w:val="single" w:sz="4" w:space="0" w:color="auto"/>
              <w:left w:val="nil"/>
              <w:bottom w:val="single" w:sz="4" w:space="0" w:color="auto"/>
              <w:right w:val="nil"/>
            </w:tcBorders>
            <w:hideMark/>
          </w:tcPr>
          <w:p w:rsidR="00BE6625" w:rsidRDefault="00BE6625">
            <w:pPr>
              <w:pStyle w:val="ab"/>
              <w:spacing w:after="120"/>
              <w:rPr>
                <w:sz w:val="24"/>
                <w:szCs w:val="24"/>
                <w:lang w:val="ru-RU"/>
              </w:rPr>
            </w:pPr>
            <w:r>
              <w:rPr>
                <w:sz w:val="24"/>
                <w:szCs w:val="24"/>
                <w:lang w:val="ru-RU"/>
              </w:rPr>
              <w:t>6.3.</w:t>
            </w:r>
          </w:p>
        </w:tc>
        <w:tc>
          <w:tcPr>
            <w:tcW w:w="3060" w:type="dxa"/>
            <w:gridSpan w:val="3"/>
            <w:tcBorders>
              <w:top w:val="single" w:sz="4" w:space="0" w:color="auto"/>
              <w:left w:val="nil"/>
              <w:bottom w:val="single" w:sz="4" w:space="0" w:color="auto"/>
              <w:right w:val="nil"/>
            </w:tcBorders>
            <w:hideMark/>
          </w:tcPr>
          <w:p w:rsidR="00BE6625" w:rsidRDefault="00BE6625">
            <w:pPr>
              <w:spacing w:after="120"/>
              <w:rPr>
                <w:rStyle w:val="100"/>
                <w:szCs w:val="24"/>
              </w:rPr>
            </w:pPr>
            <w:r>
              <w:rPr>
                <w:rStyle w:val="100"/>
              </w:rPr>
              <w:t xml:space="preserve">Срок </w:t>
            </w:r>
            <w:proofErr w:type="spellStart"/>
            <w:r>
              <w:rPr>
                <w:rStyle w:val="100"/>
              </w:rPr>
              <w:t>постпрогнозного</w:t>
            </w:r>
            <w:proofErr w:type="spellEnd"/>
            <w:r>
              <w:rPr>
                <w:rStyle w:val="100"/>
              </w:rPr>
              <w:t xml:space="preserve"> периода (если применимо)</w:t>
            </w:r>
          </w:p>
        </w:tc>
        <w:tc>
          <w:tcPr>
            <w:tcW w:w="5571"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w:t>
            </w:r>
          </w:p>
        </w:tc>
      </w:tr>
      <w:tr w:rsidR="00BE6625" w:rsidTr="00BE6625">
        <w:trPr>
          <w:gridAfter w:val="1"/>
          <w:wAfter w:w="36" w:type="dxa"/>
        </w:trPr>
        <w:tc>
          <w:tcPr>
            <w:tcW w:w="1008" w:type="dxa"/>
            <w:gridSpan w:val="4"/>
            <w:tcBorders>
              <w:top w:val="single" w:sz="4" w:space="0" w:color="auto"/>
              <w:left w:val="nil"/>
              <w:bottom w:val="single" w:sz="4" w:space="0" w:color="auto"/>
              <w:right w:val="nil"/>
            </w:tcBorders>
            <w:hideMark/>
          </w:tcPr>
          <w:p w:rsidR="00BE6625" w:rsidRDefault="00BE6625">
            <w:pPr>
              <w:pStyle w:val="ab"/>
              <w:spacing w:after="120"/>
              <w:rPr>
                <w:sz w:val="24"/>
                <w:szCs w:val="24"/>
                <w:lang w:val="ru-RU"/>
              </w:rPr>
            </w:pPr>
            <w:r>
              <w:rPr>
                <w:sz w:val="24"/>
                <w:szCs w:val="24"/>
                <w:lang w:val="ru-RU"/>
              </w:rPr>
              <w:t>6.4.</w:t>
            </w:r>
          </w:p>
        </w:tc>
        <w:tc>
          <w:tcPr>
            <w:tcW w:w="3060" w:type="dxa"/>
            <w:gridSpan w:val="3"/>
            <w:tcBorders>
              <w:top w:val="single" w:sz="4" w:space="0" w:color="auto"/>
              <w:left w:val="nil"/>
              <w:bottom w:val="single" w:sz="4" w:space="0" w:color="auto"/>
              <w:right w:val="nil"/>
            </w:tcBorders>
            <w:hideMark/>
          </w:tcPr>
          <w:p w:rsidR="00BE6625" w:rsidRDefault="00BE6625">
            <w:pPr>
              <w:spacing w:after="120"/>
              <w:rPr>
                <w:rStyle w:val="100"/>
                <w:szCs w:val="24"/>
              </w:rPr>
            </w:pPr>
            <w:r>
              <w:rPr>
                <w:rStyle w:val="100"/>
              </w:rPr>
              <w:t>Чистая приведенная стоимость по проекту (NPV</w:t>
            </w:r>
            <w:r>
              <w:rPr>
                <w:rStyle w:val="100"/>
                <w:vertAlign w:val="subscript"/>
                <w:lang w:val="en-US"/>
              </w:rPr>
              <w:t>project</w:t>
            </w:r>
            <w:r>
              <w:rPr>
                <w:rStyle w:val="100"/>
              </w:rPr>
              <w:t xml:space="preserve">) </w:t>
            </w:r>
          </w:p>
        </w:tc>
        <w:tc>
          <w:tcPr>
            <w:tcW w:w="5571" w:type="dxa"/>
            <w:gridSpan w:val="3"/>
            <w:tcBorders>
              <w:top w:val="single" w:sz="4" w:space="0" w:color="auto"/>
              <w:left w:val="nil"/>
              <w:bottom w:val="single" w:sz="4" w:space="0" w:color="auto"/>
              <w:right w:val="nil"/>
            </w:tcBorders>
            <w:hideMark/>
          </w:tcPr>
          <w:p w:rsidR="00BE6625" w:rsidRDefault="00BE6625" w:rsidP="00BE6625">
            <w:pPr>
              <w:pStyle w:val="ab"/>
              <w:numPr>
                <w:ilvl w:val="0"/>
                <w:numId w:val="23"/>
              </w:numPr>
              <w:rPr>
                <w:sz w:val="24"/>
                <w:szCs w:val="24"/>
                <w:lang w:val="ru-RU"/>
              </w:rPr>
            </w:pPr>
            <w:r>
              <w:rPr>
                <w:sz w:val="24"/>
                <w:szCs w:val="24"/>
                <w:lang w:val="ru-RU"/>
              </w:rPr>
              <w:t xml:space="preserve">Значение </w:t>
            </w:r>
            <w:proofErr w:type="spellStart"/>
            <w:r>
              <w:rPr>
                <w:sz w:val="24"/>
                <w:szCs w:val="24"/>
                <w:lang w:val="ru-RU"/>
              </w:rPr>
              <w:t>NPVproject</w:t>
            </w:r>
            <w:proofErr w:type="spellEnd"/>
            <w:r>
              <w:rPr>
                <w:sz w:val="24"/>
                <w:szCs w:val="24"/>
                <w:lang w:val="ru-RU"/>
              </w:rPr>
              <w:t>, рассчитанное на основании номинальных денежных потоков</w:t>
            </w:r>
          </w:p>
          <w:p w:rsidR="00BE6625" w:rsidRDefault="00BE6625">
            <w:pPr>
              <w:pStyle w:val="ab"/>
              <w:rPr>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sz w:val="24"/>
                <w:szCs w:val="24"/>
                <w:lang w:val="ru-RU"/>
              </w:rPr>
              <w:t> </w:t>
            </w:r>
            <w:r>
              <w:rPr>
                <w:sz w:val="24"/>
                <w:szCs w:val="24"/>
                <w:lang w:val="ru-RU"/>
              </w:rPr>
              <w:t> </w:t>
            </w:r>
            <w:r>
              <w:rPr>
                <w:sz w:val="24"/>
                <w:szCs w:val="24"/>
                <w:lang w:val="ru-RU"/>
              </w:rPr>
              <w:t> </w:t>
            </w:r>
            <w:r>
              <w:rPr>
                <w:sz w:val="24"/>
                <w:szCs w:val="24"/>
                <w:lang w:val="ru-RU"/>
              </w:rPr>
              <w:t> </w:t>
            </w:r>
            <w:r>
              <w:rPr>
                <w:sz w:val="24"/>
                <w:szCs w:val="24"/>
                <w:lang w:val="ru-RU"/>
              </w:rPr>
              <w:t> </w:t>
            </w:r>
            <w:r>
              <w:fldChar w:fldCharType="end"/>
            </w:r>
            <w:r>
              <w:rPr>
                <w:sz w:val="24"/>
                <w:szCs w:val="24"/>
                <w:lang w:val="ru-RU"/>
              </w:rPr>
              <w:t>________________________________</w:t>
            </w:r>
          </w:p>
          <w:p w:rsidR="00BE6625" w:rsidRDefault="00BE6625" w:rsidP="00BE6625">
            <w:pPr>
              <w:pStyle w:val="ab"/>
              <w:numPr>
                <w:ilvl w:val="0"/>
                <w:numId w:val="23"/>
              </w:numPr>
              <w:rPr>
                <w:sz w:val="24"/>
                <w:szCs w:val="24"/>
                <w:lang w:val="ru-RU"/>
              </w:rPr>
            </w:pPr>
            <w:r>
              <w:rPr>
                <w:sz w:val="24"/>
                <w:szCs w:val="24"/>
                <w:lang w:val="ru-RU"/>
              </w:rPr>
              <w:t>В том числе, если применимо, размер ликвидационной стоимости (</w:t>
            </w:r>
            <w:proofErr w:type="spellStart"/>
            <w:r>
              <w:rPr>
                <w:sz w:val="24"/>
                <w:szCs w:val="24"/>
                <w:lang w:val="ru-RU"/>
              </w:rPr>
              <w:t>terminal</w:t>
            </w:r>
            <w:proofErr w:type="spellEnd"/>
            <w:r>
              <w:rPr>
                <w:sz w:val="24"/>
                <w:szCs w:val="24"/>
                <w:lang w:val="ru-RU"/>
              </w:rPr>
              <w:t xml:space="preserve"> </w:t>
            </w:r>
            <w:proofErr w:type="spellStart"/>
            <w:r>
              <w:rPr>
                <w:sz w:val="24"/>
                <w:szCs w:val="24"/>
                <w:lang w:val="ru-RU"/>
              </w:rPr>
              <w:t>value</w:t>
            </w:r>
            <w:proofErr w:type="spellEnd"/>
            <w:r>
              <w:rPr>
                <w:sz w:val="24"/>
                <w:szCs w:val="24"/>
                <w:lang w:val="ru-RU"/>
              </w:rPr>
              <w:t>)</w:t>
            </w:r>
          </w:p>
          <w:p w:rsidR="00BE6625" w:rsidRDefault="00BE6625">
            <w:pPr>
              <w:pStyle w:val="ab"/>
              <w:rPr>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sz w:val="24"/>
                <w:szCs w:val="24"/>
                <w:lang w:val="ru-RU"/>
              </w:rPr>
              <w:t> </w:t>
            </w:r>
            <w:r>
              <w:rPr>
                <w:sz w:val="24"/>
                <w:szCs w:val="24"/>
                <w:lang w:val="ru-RU"/>
              </w:rPr>
              <w:t> </w:t>
            </w:r>
            <w:r>
              <w:rPr>
                <w:sz w:val="24"/>
                <w:szCs w:val="24"/>
                <w:lang w:val="ru-RU"/>
              </w:rPr>
              <w:t> </w:t>
            </w:r>
            <w:r>
              <w:rPr>
                <w:sz w:val="24"/>
                <w:szCs w:val="24"/>
                <w:lang w:val="ru-RU"/>
              </w:rPr>
              <w:t> </w:t>
            </w:r>
            <w:r>
              <w:rPr>
                <w:sz w:val="24"/>
                <w:szCs w:val="24"/>
                <w:lang w:val="ru-RU"/>
              </w:rPr>
              <w:t> </w:t>
            </w:r>
            <w:r>
              <w:fldChar w:fldCharType="end"/>
            </w:r>
            <w:r>
              <w:rPr>
                <w:sz w:val="24"/>
                <w:szCs w:val="24"/>
                <w:lang w:val="ru-RU"/>
              </w:rPr>
              <w:t>________________________________</w:t>
            </w:r>
          </w:p>
          <w:p w:rsidR="00BE6625" w:rsidRDefault="00BE6625" w:rsidP="00BE6625">
            <w:pPr>
              <w:pStyle w:val="ab"/>
              <w:numPr>
                <w:ilvl w:val="0"/>
                <w:numId w:val="23"/>
              </w:numPr>
              <w:rPr>
                <w:sz w:val="24"/>
                <w:szCs w:val="24"/>
                <w:lang w:val="ru-RU"/>
              </w:rPr>
            </w:pPr>
            <w:r>
              <w:rPr>
                <w:sz w:val="24"/>
                <w:szCs w:val="24"/>
                <w:lang w:val="ru-RU"/>
              </w:rPr>
              <w:t>Ставка дисконтирования</w:t>
            </w:r>
            <w:proofErr w:type="gramStart"/>
            <w:r>
              <w:rPr>
                <w:sz w:val="24"/>
                <w:szCs w:val="24"/>
                <w:lang w:val="ru-RU"/>
              </w:rPr>
              <w:t xml:space="preserve"> (%)</w:t>
            </w:r>
            <w:proofErr w:type="gramEnd"/>
          </w:p>
          <w:p w:rsidR="00BE6625" w:rsidRDefault="00BE6625">
            <w:pPr>
              <w:pStyle w:val="ab"/>
              <w:rPr>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sz w:val="24"/>
                <w:szCs w:val="24"/>
                <w:lang w:val="ru-RU"/>
              </w:rPr>
              <w:t> </w:t>
            </w:r>
            <w:r>
              <w:rPr>
                <w:sz w:val="24"/>
                <w:szCs w:val="24"/>
                <w:lang w:val="ru-RU"/>
              </w:rPr>
              <w:t> </w:t>
            </w:r>
            <w:r>
              <w:rPr>
                <w:sz w:val="24"/>
                <w:szCs w:val="24"/>
                <w:lang w:val="ru-RU"/>
              </w:rPr>
              <w:t> </w:t>
            </w:r>
            <w:r>
              <w:rPr>
                <w:sz w:val="24"/>
                <w:szCs w:val="24"/>
                <w:lang w:val="ru-RU"/>
              </w:rPr>
              <w:t> </w:t>
            </w:r>
            <w:r>
              <w:rPr>
                <w:sz w:val="24"/>
                <w:szCs w:val="24"/>
                <w:lang w:val="ru-RU"/>
              </w:rPr>
              <w:t> </w:t>
            </w:r>
            <w:r>
              <w:fldChar w:fldCharType="end"/>
            </w:r>
            <w:r>
              <w:rPr>
                <w:sz w:val="24"/>
                <w:szCs w:val="24"/>
                <w:lang w:val="ru-RU"/>
              </w:rPr>
              <w:t>________________________________</w:t>
            </w:r>
          </w:p>
        </w:tc>
      </w:tr>
      <w:tr w:rsidR="00BE6625" w:rsidTr="00BE6625">
        <w:trPr>
          <w:gridAfter w:val="1"/>
          <w:wAfter w:w="36" w:type="dxa"/>
        </w:trPr>
        <w:tc>
          <w:tcPr>
            <w:tcW w:w="1008" w:type="dxa"/>
            <w:gridSpan w:val="4"/>
            <w:tcBorders>
              <w:top w:val="single" w:sz="4" w:space="0" w:color="auto"/>
              <w:left w:val="nil"/>
              <w:bottom w:val="single" w:sz="4" w:space="0" w:color="auto"/>
              <w:right w:val="nil"/>
            </w:tcBorders>
          </w:tcPr>
          <w:p w:rsidR="00BE6625" w:rsidRDefault="00BE6625">
            <w:pPr>
              <w:pStyle w:val="ab"/>
              <w:rPr>
                <w:sz w:val="24"/>
                <w:szCs w:val="24"/>
                <w:lang w:val="ru-RU"/>
              </w:rPr>
            </w:pPr>
            <w:r>
              <w:rPr>
                <w:sz w:val="24"/>
                <w:szCs w:val="24"/>
                <w:lang w:val="ru-RU"/>
              </w:rPr>
              <w:t>6.3</w:t>
            </w:r>
          </w:p>
          <w:p w:rsidR="00BE6625" w:rsidRDefault="00BE6625">
            <w:pPr>
              <w:pStyle w:val="ab"/>
              <w:rPr>
                <w:sz w:val="24"/>
                <w:szCs w:val="24"/>
                <w:lang w:val="ru-RU"/>
              </w:rPr>
            </w:pPr>
          </w:p>
        </w:tc>
        <w:tc>
          <w:tcPr>
            <w:tcW w:w="3060" w:type="dxa"/>
            <w:gridSpan w:val="3"/>
            <w:tcBorders>
              <w:top w:val="single" w:sz="4" w:space="0" w:color="auto"/>
              <w:left w:val="nil"/>
              <w:bottom w:val="single" w:sz="4" w:space="0" w:color="auto"/>
              <w:right w:val="nil"/>
            </w:tcBorders>
            <w:hideMark/>
          </w:tcPr>
          <w:p w:rsidR="00BE6625" w:rsidRDefault="00BE6625">
            <w:pPr>
              <w:rPr>
                <w:rStyle w:val="100"/>
                <w:szCs w:val="24"/>
              </w:rPr>
            </w:pPr>
            <w:r>
              <w:rPr>
                <w:rStyle w:val="100"/>
              </w:rPr>
              <w:t>Дисконтированный срок окупаемости проекта (</w:t>
            </w:r>
            <w:r>
              <w:rPr>
                <w:rStyle w:val="100"/>
                <w:lang w:val="en-US"/>
              </w:rPr>
              <w:t>D</w:t>
            </w:r>
            <w:r>
              <w:rPr>
                <w:rStyle w:val="100"/>
              </w:rPr>
              <w:t>PBP</w:t>
            </w:r>
            <w:r>
              <w:rPr>
                <w:rStyle w:val="100"/>
                <w:vertAlign w:val="subscript"/>
                <w:lang w:val="en-US"/>
              </w:rPr>
              <w:t>project</w:t>
            </w:r>
            <w:r>
              <w:rPr>
                <w:rStyle w:val="100"/>
              </w:rPr>
              <w:t>), в годах</w:t>
            </w:r>
          </w:p>
        </w:tc>
        <w:tc>
          <w:tcPr>
            <w:tcW w:w="5571"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w:t>
            </w:r>
          </w:p>
        </w:tc>
      </w:tr>
      <w:tr w:rsidR="00BE6625" w:rsidTr="00BE6625">
        <w:trPr>
          <w:gridAfter w:val="1"/>
          <w:wAfter w:w="36" w:type="dxa"/>
        </w:trPr>
        <w:tc>
          <w:tcPr>
            <w:tcW w:w="1008" w:type="dxa"/>
            <w:gridSpan w:val="4"/>
            <w:tcBorders>
              <w:top w:val="single" w:sz="4" w:space="0" w:color="auto"/>
              <w:left w:val="nil"/>
              <w:bottom w:val="single" w:sz="4" w:space="0" w:color="auto"/>
              <w:right w:val="nil"/>
            </w:tcBorders>
            <w:hideMark/>
          </w:tcPr>
          <w:p w:rsidR="00BE6625" w:rsidRDefault="00BE6625">
            <w:pPr>
              <w:pStyle w:val="ab"/>
              <w:rPr>
                <w:sz w:val="24"/>
                <w:szCs w:val="24"/>
                <w:lang w:val="ru-RU"/>
              </w:rPr>
            </w:pPr>
            <w:r>
              <w:rPr>
                <w:sz w:val="24"/>
                <w:szCs w:val="24"/>
                <w:lang w:val="ru-RU"/>
              </w:rPr>
              <w:t>6.4</w:t>
            </w:r>
          </w:p>
        </w:tc>
        <w:tc>
          <w:tcPr>
            <w:tcW w:w="3060" w:type="dxa"/>
            <w:gridSpan w:val="3"/>
            <w:tcBorders>
              <w:top w:val="single" w:sz="4" w:space="0" w:color="auto"/>
              <w:left w:val="nil"/>
              <w:bottom w:val="single" w:sz="4" w:space="0" w:color="auto"/>
              <w:right w:val="nil"/>
            </w:tcBorders>
            <w:vAlign w:val="center"/>
            <w:hideMark/>
          </w:tcPr>
          <w:p w:rsidR="00BE6625" w:rsidRDefault="00BE6625">
            <w:pPr>
              <w:spacing w:after="120"/>
              <w:rPr>
                <w:rStyle w:val="100"/>
                <w:szCs w:val="24"/>
              </w:rPr>
            </w:pPr>
            <w:r>
              <w:rPr>
                <w:rStyle w:val="100"/>
              </w:rPr>
              <w:t>Внутренняя норма доходности проекта (</w:t>
            </w:r>
            <w:proofErr w:type="spellStart"/>
            <w:r>
              <w:rPr>
                <w:rStyle w:val="100"/>
                <w:lang w:val="en-US"/>
              </w:rPr>
              <w:t>IRR</w:t>
            </w:r>
            <w:r>
              <w:rPr>
                <w:rStyle w:val="100"/>
                <w:vertAlign w:val="subscript"/>
                <w:lang w:val="en-US"/>
              </w:rPr>
              <w:t>project</w:t>
            </w:r>
            <w:proofErr w:type="spellEnd"/>
            <w:r>
              <w:rPr>
                <w:rStyle w:val="100"/>
              </w:rPr>
              <w:t xml:space="preserve">), % </w:t>
            </w:r>
          </w:p>
        </w:tc>
        <w:tc>
          <w:tcPr>
            <w:tcW w:w="5571" w:type="dxa"/>
            <w:gridSpan w:val="3"/>
            <w:tcBorders>
              <w:top w:val="single" w:sz="4" w:space="0" w:color="auto"/>
              <w:left w:val="nil"/>
              <w:bottom w:val="single" w:sz="4" w:space="0" w:color="auto"/>
              <w:right w:val="nil"/>
            </w:tcBorders>
            <w:hideMark/>
          </w:tcPr>
          <w:p w:rsidR="00BE6625" w:rsidRDefault="00BE6625">
            <w:pPr>
              <w:pStyle w:val="ab"/>
              <w:rPr>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w:t>
            </w:r>
          </w:p>
        </w:tc>
      </w:tr>
      <w:tr w:rsidR="00BE6625" w:rsidTr="00BE6625">
        <w:trPr>
          <w:gridAfter w:val="1"/>
          <w:wAfter w:w="36" w:type="dxa"/>
        </w:trPr>
        <w:tc>
          <w:tcPr>
            <w:tcW w:w="1008" w:type="dxa"/>
            <w:gridSpan w:val="4"/>
            <w:tcBorders>
              <w:top w:val="single" w:sz="4" w:space="0" w:color="auto"/>
              <w:left w:val="nil"/>
              <w:bottom w:val="nil"/>
              <w:right w:val="nil"/>
            </w:tcBorders>
            <w:hideMark/>
          </w:tcPr>
          <w:p w:rsidR="00BE6625" w:rsidRDefault="00BE6625">
            <w:pPr>
              <w:pStyle w:val="ab"/>
              <w:rPr>
                <w:sz w:val="24"/>
                <w:szCs w:val="24"/>
                <w:lang w:val="ru-RU"/>
              </w:rPr>
            </w:pPr>
            <w:r>
              <w:rPr>
                <w:b/>
                <w:bCs/>
                <w:sz w:val="24"/>
                <w:szCs w:val="24"/>
                <w:lang w:val="ru-RU"/>
              </w:rPr>
              <w:t>7.</w:t>
            </w:r>
          </w:p>
        </w:tc>
        <w:tc>
          <w:tcPr>
            <w:tcW w:w="8631" w:type="dxa"/>
            <w:gridSpan w:val="6"/>
            <w:tcBorders>
              <w:top w:val="single" w:sz="4" w:space="0" w:color="auto"/>
              <w:left w:val="nil"/>
              <w:bottom w:val="nil"/>
              <w:right w:val="nil"/>
            </w:tcBorders>
            <w:hideMark/>
          </w:tcPr>
          <w:p w:rsidR="00BE6625" w:rsidRDefault="00BE6625">
            <w:pPr>
              <w:pStyle w:val="ab"/>
              <w:tabs>
                <w:tab w:val="num" w:pos="1080"/>
                <w:tab w:val="num" w:pos="1260"/>
              </w:tabs>
              <w:rPr>
                <w:b/>
                <w:bCs/>
                <w:sz w:val="24"/>
                <w:szCs w:val="24"/>
                <w:lang w:val="ru-RU"/>
              </w:rPr>
            </w:pPr>
            <w:r>
              <w:rPr>
                <w:b/>
                <w:bCs/>
                <w:sz w:val="24"/>
                <w:szCs w:val="24"/>
                <w:lang w:val="ru-RU"/>
              </w:rPr>
              <w:t>Дополнительная информация</w:t>
            </w:r>
          </w:p>
          <w:p w:rsidR="00BE6625" w:rsidRDefault="00BE6625">
            <w:pPr>
              <w:pStyle w:val="ab"/>
              <w:tabs>
                <w:tab w:val="num" w:pos="1080"/>
                <w:tab w:val="num" w:pos="1260"/>
              </w:tabs>
              <w:rPr>
                <w:sz w:val="24"/>
                <w:szCs w:val="24"/>
                <w:lang w:val="ru-RU"/>
              </w:rPr>
            </w:pPr>
            <w:r>
              <w:fldChar w:fldCharType="begin">
                <w:ffData>
                  <w:name w:val="Text5"/>
                  <w:enabled/>
                  <w:calcOnExit w:val="0"/>
                  <w:textInput/>
                </w:ffData>
              </w:fldChar>
            </w:r>
            <w:r>
              <w:rPr>
                <w:sz w:val="24"/>
                <w:szCs w:val="24"/>
                <w:lang w:val="ru-RU"/>
              </w:rPr>
              <w:instrText xml:space="preserve"> FORMTEXT </w:instrText>
            </w:r>
            <w:r>
              <w:fldChar w:fldCharType="separate"/>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rPr>
                <w:noProof/>
                <w:sz w:val="24"/>
                <w:szCs w:val="24"/>
                <w:lang w:val="ru-RU"/>
              </w:rPr>
              <w:t> </w:t>
            </w:r>
            <w:r>
              <w:fldChar w:fldCharType="end"/>
            </w:r>
            <w:r>
              <w:rPr>
                <w:sz w:val="24"/>
                <w:szCs w:val="24"/>
                <w:lang w:val="ru-RU"/>
              </w:rPr>
              <w:t>________________________________</w:t>
            </w:r>
          </w:p>
          <w:p w:rsidR="00BE6625" w:rsidRDefault="00BE6625">
            <w:pPr>
              <w:pStyle w:val="ab"/>
              <w:tabs>
                <w:tab w:val="num" w:pos="1080"/>
                <w:tab w:val="num" w:pos="1260"/>
              </w:tabs>
              <w:rPr>
                <w:b/>
                <w:bCs/>
                <w:sz w:val="24"/>
                <w:szCs w:val="24"/>
                <w:lang w:val="ru-RU"/>
              </w:rPr>
            </w:pPr>
            <w:r>
              <w:rPr>
                <w:i/>
                <w:sz w:val="24"/>
                <w:szCs w:val="24"/>
                <w:lang w:val="ru-RU"/>
              </w:rPr>
              <w:t>Указывается дополнительная информация по проекту, которую инициатор проекта считает существенной для указания</w:t>
            </w:r>
          </w:p>
        </w:tc>
      </w:tr>
      <w:bookmarkEnd w:id="21"/>
      <w:bookmarkEnd w:id="22"/>
      <w:bookmarkEnd w:id="23"/>
      <w:bookmarkEnd w:id="24"/>
      <w:bookmarkEnd w:id="25"/>
      <w:bookmarkEnd w:id="26"/>
      <w:bookmarkEnd w:id="27"/>
      <w:bookmarkEnd w:id="28"/>
      <w:bookmarkEnd w:id="29"/>
      <w:bookmarkEnd w:id="30"/>
      <w:bookmarkEnd w:id="31"/>
    </w:tbl>
    <w:p w:rsidR="00BE6625" w:rsidRDefault="00BE6625" w:rsidP="00BE6625">
      <w:pPr>
        <w:pBdr>
          <w:bottom w:val="single" w:sz="12" w:space="1" w:color="auto"/>
        </w:pBdr>
        <w:jc w:val="both"/>
        <w:rPr>
          <w:sz w:val="28"/>
        </w:rPr>
      </w:pPr>
    </w:p>
    <w:p w:rsidR="00BE6625" w:rsidRDefault="00BE6625" w:rsidP="00BE6625">
      <w:pPr>
        <w:jc w:val="both"/>
        <w:rPr>
          <w:sz w:val="24"/>
        </w:rPr>
      </w:pPr>
    </w:p>
    <w:p w:rsidR="00BE6625" w:rsidRDefault="00BE6625" w:rsidP="00BE6625">
      <w:pPr>
        <w:jc w:val="both"/>
      </w:pPr>
      <w:r>
        <w:t xml:space="preserve">______________________________ </w:t>
      </w:r>
      <w:r>
        <w:tab/>
      </w:r>
      <w:r>
        <w:tab/>
      </w:r>
      <w:r>
        <w:tab/>
      </w:r>
      <w:r>
        <w:tab/>
      </w:r>
    </w:p>
    <w:p w:rsidR="00BE6625" w:rsidRDefault="00BE6625" w:rsidP="00BE6625">
      <w:pPr>
        <w:jc w:val="both"/>
        <w:rPr>
          <w:i/>
        </w:rPr>
      </w:pPr>
      <w:r>
        <w:rPr>
          <w:i/>
        </w:rPr>
        <w:t>(наименование юридического лица)</w:t>
      </w:r>
      <w:r>
        <w:rPr>
          <w:i/>
        </w:rPr>
        <w:tab/>
      </w:r>
    </w:p>
    <w:p w:rsidR="00BE6625" w:rsidRDefault="00BE6625" w:rsidP="00BE6625">
      <w:pPr>
        <w:jc w:val="both"/>
        <w:rPr>
          <w:i/>
        </w:rPr>
      </w:pPr>
    </w:p>
    <w:p w:rsidR="00BE6625" w:rsidRDefault="00BE6625" w:rsidP="00BE6625">
      <w:pPr>
        <w:jc w:val="both"/>
        <w:rPr>
          <w:i/>
        </w:rPr>
      </w:pPr>
      <w:r>
        <w:rPr>
          <w:i/>
        </w:rPr>
        <w:t>_____________________________</w:t>
      </w:r>
    </w:p>
    <w:p w:rsidR="00BE6625" w:rsidRDefault="00BE6625" w:rsidP="00BE6625">
      <w:pPr>
        <w:jc w:val="both"/>
        <w:rPr>
          <w:i/>
        </w:rPr>
      </w:pPr>
      <w:r>
        <w:rPr>
          <w:i/>
        </w:rPr>
        <w:t>(должность)</w:t>
      </w:r>
      <w:r>
        <w:rPr>
          <w:i/>
        </w:rPr>
        <w:tab/>
      </w:r>
      <w:r>
        <w:rPr>
          <w:i/>
        </w:rPr>
        <w:tab/>
      </w:r>
      <w:r>
        <w:rPr>
          <w:i/>
        </w:rPr>
        <w:tab/>
      </w:r>
      <w:r>
        <w:rPr>
          <w:i/>
        </w:rPr>
        <w:tab/>
      </w:r>
    </w:p>
    <w:p w:rsidR="00BE6625" w:rsidRDefault="00BE6625" w:rsidP="00BE6625">
      <w:pPr>
        <w:jc w:val="both"/>
        <w:rPr>
          <w:i/>
        </w:rPr>
      </w:pPr>
      <w:r>
        <w:rPr>
          <w:i/>
        </w:rPr>
        <w:tab/>
      </w:r>
      <w:r>
        <w:rPr>
          <w:i/>
        </w:rPr>
        <w:tab/>
      </w:r>
    </w:p>
    <w:p w:rsidR="00BE6625" w:rsidRDefault="00BE6625" w:rsidP="00BE6625">
      <w:pPr>
        <w:jc w:val="both"/>
        <w:rPr>
          <w:i/>
        </w:rPr>
      </w:pPr>
      <w:r>
        <w:rPr>
          <w:i/>
        </w:rPr>
        <w:t>_____________________________</w:t>
      </w:r>
    </w:p>
    <w:p w:rsidR="00BE6625" w:rsidRDefault="00BE6625" w:rsidP="00BE6625">
      <w:pPr>
        <w:pStyle w:val="ab"/>
        <w:spacing w:line="240" w:lineRule="auto"/>
        <w:rPr>
          <w:lang w:val="ru-RU"/>
        </w:rPr>
      </w:pPr>
      <w:r>
        <w:rPr>
          <w:i/>
          <w:sz w:val="24"/>
          <w:lang w:val="ru-RU"/>
        </w:rPr>
        <w:t>(Ф.И.О.)</w:t>
      </w:r>
      <w:r>
        <w:rPr>
          <w:i/>
          <w:sz w:val="24"/>
          <w:lang w:val="ru-RU"/>
        </w:rPr>
        <w:tab/>
      </w:r>
    </w:p>
    <w:p w:rsidR="00BE6625" w:rsidRDefault="00BE6625" w:rsidP="00BE6625">
      <w:pPr>
        <w:jc w:val="both"/>
      </w:pPr>
    </w:p>
    <w:p w:rsidR="00BE6625" w:rsidRDefault="00BE6625" w:rsidP="00BE6625">
      <w:pPr>
        <w:jc w:val="both"/>
      </w:pPr>
      <w:r>
        <w:t xml:space="preserve">_____________________________ </w:t>
      </w:r>
      <w:r>
        <w:tab/>
      </w:r>
      <w:r>
        <w:tab/>
      </w:r>
      <w:r>
        <w:tab/>
      </w:r>
      <w:r>
        <w:tab/>
      </w:r>
    </w:p>
    <w:p w:rsidR="00BE6625" w:rsidRDefault="00BE6625" w:rsidP="00BE6625">
      <w:pPr>
        <w:jc w:val="both"/>
        <w:rPr>
          <w:i/>
        </w:rPr>
      </w:pPr>
      <w:r>
        <w:rPr>
          <w:i/>
        </w:rPr>
        <w:t xml:space="preserve"> (подпись)</w:t>
      </w:r>
      <w:r>
        <w:rPr>
          <w:i/>
        </w:rPr>
        <w:tab/>
      </w:r>
      <w:r>
        <w:rPr>
          <w:i/>
        </w:rPr>
        <w:tab/>
      </w:r>
      <w:r>
        <w:rPr>
          <w:i/>
        </w:rPr>
        <w:tab/>
        <w:t>(</w:t>
      </w:r>
      <w:proofErr w:type="spellStart"/>
      <w:r>
        <w:rPr>
          <w:i/>
        </w:rPr>
        <w:t>м.п</w:t>
      </w:r>
      <w:proofErr w:type="spellEnd"/>
      <w:r>
        <w:rPr>
          <w:i/>
        </w:rPr>
        <w:t>.)</w:t>
      </w:r>
      <w:r>
        <w:rPr>
          <w:i/>
        </w:rPr>
        <w:tab/>
      </w:r>
      <w:r>
        <w:rPr>
          <w:i/>
        </w:rPr>
        <w:tab/>
      </w:r>
      <w:r>
        <w:rPr>
          <w:i/>
        </w:rPr>
        <w:tab/>
      </w:r>
      <w:r>
        <w:rPr>
          <w:i/>
        </w:rPr>
        <w:tab/>
      </w:r>
      <w:r>
        <w:rPr>
          <w:i/>
        </w:rPr>
        <w:tab/>
      </w:r>
      <w:bookmarkStart w:id="37" w:name="Par137"/>
      <w:bookmarkEnd w:id="37"/>
    </w:p>
    <w:p w:rsidR="00BE6625" w:rsidRDefault="00BE6625" w:rsidP="00BE6625">
      <w:pPr>
        <w:rPr>
          <w:color w:val="FF0000"/>
        </w:rPr>
      </w:pPr>
      <w:bookmarkStart w:id="38" w:name="_GoBack"/>
      <w:bookmarkEnd w:id="38"/>
    </w:p>
    <w:p w:rsidR="00BE6625" w:rsidRDefault="00BE6625" w:rsidP="00BE6625">
      <w:pPr>
        <w:jc w:val="right"/>
        <w:rPr>
          <w:i/>
        </w:rPr>
      </w:pPr>
      <w:r>
        <w:rPr>
          <w:i/>
        </w:rPr>
        <w:tab/>
      </w:r>
    </w:p>
    <w:p w:rsidR="00BE6625" w:rsidRDefault="00BE6625" w:rsidP="00BE6625">
      <w:pPr>
        <w:jc w:val="both"/>
        <w:rPr>
          <w:i/>
        </w:rPr>
      </w:pPr>
    </w:p>
    <w:p w:rsidR="00BE6625" w:rsidRDefault="00BE6625" w:rsidP="00BE6625">
      <w:pPr>
        <w:rPr>
          <w:b/>
          <w:shd w:val="clear" w:color="auto" w:fill="FFFFFF"/>
        </w:rPr>
      </w:pPr>
      <w:r>
        <w:rPr>
          <w:b/>
          <w:shd w:val="clear" w:color="auto" w:fill="FFFFFF"/>
        </w:rPr>
        <w:tab/>
      </w:r>
    </w:p>
    <w:p w:rsidR="00BE6625" w:rsidRDefault="00BE6625" w:rsidP="00BE6625">
      <w:pPr>
        <w:spacing w:line="360" w:lineRule="auto"/>
        <w:jc w:val="both"/>
      </w:pPr>
    </w:p>
    <w:p w:rsidR="00BE6625" w:rsidRDefault="00BE6625" w:rsidP="00BE6625">
      <w:pPr>
        <w:spacing w:line="360" w:lineRule="auto"/>
        <w:jc w:val="both"/>
      </w:pPr>
    </w:p>
    <w:p w:rsidR="00BE6625" w:rsidRDefault="00BE6625" w:rsidP="00BE6625">
      <w:pPr>
        <w:spacing w:line="360" w:lineRule="auto"/>
        <w:jc w:val="both"/>
      </w:pPr>
    </w:p>
    <w:p w:rsidR="00BE6625" w:rsidRDefault="00BE6625" w:rsidP="00BE6625">
      <w:pPr>
        <w:spacing w:line="360" w:lineRule="auto"/>
        <w:jc w:val="both"/>
      </w:pPr>
    </w:p>
    <w:p w:rsidR="00BE6625" w:rsidRDefault="00BE6625" w:rsidP="00BE6625">
      <w:pPr>
        <w:spacing w:line="360" w:lineRule="auto"/>
        <w:jc w:val="both"/>
      </w:pPr>
    </w:p>
    <w:p w:rsidR="00BE6625" w:rsidRDefault="00BE6625" w:rsidP="00BE6625">
      <w:pPr>
        <w:spacing w:line="360" w:lineRule="auto"/>
        <w:jc w:val="both"/>
      </w:pPr>
    </w:p>
    <w:p w:rsidR="00BE6625" w:rsidRDefault="00BE6625" w:rsidP="00BE6625">
      <w:pPr>
        <w:spacing w:line="360" w:lineRule="auto"/>
        <w:jc w:val="both"/>
      </w:pPr>
    </w:p>
    <w:p w:rsidR="00BE6625" w:rsidRPr="00BE6625" w:rsidRDefault="00BE6625" w:rsidP="00BE6625">
      <w:pPr>
        <w:tabs>
          <w:tab w:val="left" w:pos="4102"/>
        </w:tabs>
        <w:rPr>
          <w:lang w:eastAsia="ru-RU"/>
        </w:rPr>
      </w:pPr>
    </w:p>
    <w:sectPr w:rsidR="00BE6625" w:rsidRPr="00BE66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B3C" w:rsidRDefault="00820B3C" w:rsidP="00BE6625">
      <w:pPr>
        <w:spacing w:after="0" w:line="240" w:lineRule="auto"/>
      </w:pPr>
      <w:r>
        <w:separator/>
      </w:r>
    </w:p>
  </w:endnote>
  <w:endnote w:type="continuationSeparator" w:id="0">
    <w:p w:rsidR="00820B3C" w:rsidRDefault="00820B3C" w:rsidP="00BE6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Symbol">
    <w:altName w:val="Athelas Bold Italic"/>
    <w:panose1 w:val="020B0502040204020203"/>
    <w:charset w:val="00"/>
    <w:family w:val="swiss"/>
    <w:pitch w:val="variable"/>
    <w:sig w:usb0="8000006F" w:usb1="1200FBEF" w:usb2="0004C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B3C" w:rsidRDefault="00820B3C" w:rsidP="00BE6625">
      <w:pPr>
        <w:spacing w:after="0" w:line="240" w:lineRule="auto"/>
      </w:pPr>
      <w:r>
        <w:separator/>
      </w:r>
    </w:p>
  </w:footnote>
  <w:footnote w:type="continuationSeparator" w:id="0">
    <w:p w:rsidR="00820B3C" w:rsidRDefault="00820B3C" w:rsidP="00BE6625">
      <w:pPr>
        <w:spacing w:after="0" w:line="240" w:lineRule="auto"/>
      </w:pPr>
      <w:r>
        <w:continuationSeparator/>
      </w:r>
    </w:p>
  </w:footnote>
  <w:footnote w:id="1">
    <w:p w:rsidR="00BE6625" w:rsidRDefault="00BE6625" w:rsidP="00BE6625">
      <w:pPr>
        <w:pStyle w:val="a6"/>
        <w:rPr>
          <w:sz w:val="20"/>
          <w:szCs w:val="20"/>
        </w:rPr>
      </w:pPr>
      <w:r>
        <w:rPr>
          <w:rStyle w:val="aa"/>
        </w:rPr>
        <w:footnoteRef/>
      </w:r>
      <w:r>
        <w:t xml:space="preserve"> Рекомендуется использовать прогноз Министерства экономического развития Российской Федерации.</w:t>
      </w:r>
    </w:p>
  </w:footnote>
  <w:footnote w:id="2">
    <w:p w:rsidR="00BE6625" w:rsidRDefault="00BE6625" w:rsidP="00BE6625">
      <w:pPr>
        <w:pStyle w:val="a6"/>
        <w:rPr>
          <w:lang w:val="en-US"/>
        </w:rPr>
      </w:pPr>
      <w:r>
        <w:rPr>
          <w:rStyle w:val="aa"/>
        </w:rPr>
        <w:footnoteRef/>
      </w:r>
      <w:r>
        <w:rPr>
          <w:lang w:val="en-US"/>
        </w:rPr>
        <w:t xml:space="preserve"> </w:t>
      </w:r>
      <w:r>
        <w:t>Справочно</w:t>
      </w:r>
      <w:r>
        <w:rPr>
          <w:lang w:val="en-US"/>
        </w:rPr>
        <w:t>: earnings before interest, taxes, depreciation and amortization</w:t>
      </w:r>
    </w:p>
  </w:footnote>
  <w:footnote w:id="3">
    <w:p w:rsidR="00BE6625" w:rsidRDefault="00BE6625" w:rsidP="00BE6625">
      <w:pPr>
        <w:pStyle w:val="a6"/>
        <w:rPr>
          <w:lang w:val="en-US"/>
        </w:rPr>
      </w:pPr>
      <w:r>
        <w:rPr>
          <w:rStyle w:val="aa"/>
        </w:rPr>
        <w:footnoteRef/>
      </w:r>
      <w:r>
        <w:rPr>
          <w:lang w:val="en-US"/>
        </w:rPr>
        <w:t xml:space="preserve"> </w:t>
      </w:r>
      <w:r>
        <w:t>Справочно</w:t>
      </w:r>
      <w:r>
        <w:rPr>
          <w:lang w:val="en-US"/>
        </w:rPr>
        <w:t>: earnings before interest and taxes</w:t>
      </w:r>
    </w:p>
  </w:footnote>
  <w:footnote w:id="4">
    <w:p w:rsidR="00BE6625" w:rsidRDefault="00BE6625" w:rsidP="00BE6625">
      <w:pPr>
        <w:pStyle w:val="a6"/>
        <w:rPr>
          <w:lang w:val="en-US"/>
        </w:rPr>
      </w:pPr>
      <w:r>
        <w:rPr>
          <w:rStyle w:val="aa"/>
        </w:rPr>
        <w:footnoteRef/>
      </w:r>
      <w:r>
        <w:rPr>
          <w:lang w:val="en-US"/>
        </w:rPr>
        <w:t xml:space="preserve"> </w:t>
      </w:r>
      <w:r>
        <w:t>Справочно</w:t>
      </w:r>
      <w:r>
        <w:rPr>
          <w:lang w:val="en-US"/>
        </w:rPr>
        <w:t>: net present value</w:t>
      </w:r>
    </w:p>
  </w:footnote>
  <w:footnote w:id="5">
    <w:p w:rsidR="00BE6625" w:rsidRDefault="00BE6625" w:rsidP="00BE6625">
      <w:pPr>
        <w:pStyle w:val="a6"/>
        <w:rPr>
          <w:lang w:val="en-US"/>
        </w:rPr>
      </w:pPr>
      <w:r>
        <w:rPr>
          <w:rStyle w:val="aa"/>
        </w:rPr>
        <w:footnoteRef/>
      </w:r>
      <w:r>
        <w:rPr>
          <w:lang w:val="en-US"/>
        </w:rPr>
        <w:t xml:space="preserve"> </w:t>
      </w:r>
      <w:r>
        <w:t>Справочно</w:t>
      </w:r>
      <w:r>
        <w:rPr>
          <w:lang w:val="en-US"/>
        </w:rPr>
        <w:t>: investment capital</w:t>
      </w:r>
    </w:p>
  </w:footnote>
  <w:footnote w:id="6">
    <w:p w:rsidR="00BE6625" w:rsidRDefault="00BE6625" w:rsidP="00BE6625">
      <w:pPr>
        <w:pStyle w:val="a6"/>
        <w:rPr>
          <w:lang w:val="en-US"/>
        </w:rPr>
      </w:pPr>
      <w:r>
        <w:rPr>
          <w:rStyle w:val="aa"/>
        </w:rPr>
        <w:footnoteRef/>
      </w:r>
      <w:r>
        <w:rPr>
          <w:lang w:val="en-US"/>
        </w:rPr>
        <w:t xml:space="preserve"> </w:t>
      </w:r>
      <w:r>
        <w:t>Справочно</w:t>
      </w:r>
      <w:r>
        <w:rPr>
          <w:lang w:val="en-US"/>
        </w:rPr>
        <w:t>: weighted average cost of capital</w:t>
      </w:r>
    </w:p>
  </w:footnote>
  <w:footnote w:id="7">
    <w:p w:rsidR="00BE6625" w:rsidRDefault="00BE6625" w:rsidP="00BE6625">
      <w:pPr>
        <w:pStyle w:val="a6"/>
        <w:rPr>
          <w:lang w:val="en-US"/>
        </w:rPr>
      </w:pPr>
      <w:r>
        <w:rPr>
          <w:rStyle w:val="aa"/>
        </w:rPr>
        <w:footnoteRef/>
      </w:r>
      <w:r>
        <w:rPr>
          <w:lang w:val="en-US"/>
        </w:rPr>
        <w:t xml:space="preserve"> </w:t>
      </w:r>
      <w:r>
        <w:t>Справочно</w:t>
      </w:r>
      <w:r>
        <w:rPr>
          <w:lang w:val="en-US"/>
        </w:rPr>
        <w:t>: free cash flow to firm</w:t>
      </w:r>
    </w:p>
  </w:footnote>
  <w:footnote w:id="8">
    <w:p w:rsidR="00BE6625" w:rsidRDefault="00BE6625" w:rsidP="00BE6625">
      <w:pPr>
        <w:pStyle w:val="a6"/>
        <w:rPr>
          <w:lang w:val="en-US"/>
        </w:rPr>
      </w:pPr>
      <w:r>
        <w:rPr>
          <w:rStyle w:val="aa"/>
        </w:rPr>
        <w:footnoteRef/>
      </w:r>
      <w:r>
        <w:rPr>
          <w:lang w:val="en-US"/>
        </w:rPr>
        <w:t xml:space="preserve"> </w:t>
      </w:r>
      <w:r>
        <w:t>Справочно</w:t>
      </w:r>
      <w:r>
        <w:rPr>
          <w:lang w:val="en-US"/>
        </w:rPr>
        <w:t xml:space="preserve">: depreciation </w:t>
      </w:r>
    </w:p>
  </w:footnote>
  <w:footnote w:id="9">
    <w:p w:rsidR="00BE6625" w:rsidRDefault="00BE6625" w:rsidP="00BE6625">
      <w:pPr>
        <w:pStyle w:val="a6"/>
        <w:rPr>
          <w:lang w:val="en-US"/>
        </w:rPr>
      </w:pPr>
      <w:r>
        <w:rPr>
          <w:rStyle w:val="aa"/>
        </w:rPr>
        <w:footnoteRef/>
      </w:r>
      <w:r>
        <w:rPr>
          <w:lang w:val="en-US"/>
        </w:rPr>
        <w:t xml:space="preserve"> </w:t>
      </w:r>
      <w:r>
        <w:t>Справочно</w:t>
      </w:r>
      <w:r>
        <w:rPr>
          <w:lang w:val="en-US"/>
        </w:rPr>
        <w:t>: working capital</w:t>
      </w:r>
    </w:p>
  </w:footnote>
  <w:footnote w:id="10">
    <w:p w:rsidR="00BE6625" w:rsidRDefault="00BE6625" w:rsidP="00BE6625">
      <w:pPr>
        <w:pStyle w:val="a6"/>
        <w:rPr>
          <w:lang w:val="en-US"/>
        </w:rPr>
      </w:pPr>
      <w:r>
        <w:rPr>
          <w:rStyle w:val="aa"/>
        </w:rPr>
        <w:footnoteRef/>
      </w:r>
      <w:r>
        <w:rPr>
          <w:lang w:val="en-US"/>
        </w:rPr>
        <w:t xml:space="preserve"> </w:t>
      </w:r>
      <w:r>
        <w:t>Справочно</w:t>
      </w:r>
      <w:r>
        <w:rPr>
          <w:lang w:val="en-US"/>
        </w:rPr>
        <w:t>: capital expenditures</w:t>
      </w:r>
    </w:p>
  </w:footnote>
  <w:footnote w:id="11">
    <w:p w:rsidR="00BE6625" w:rsidRDefault="00BE6625" w:rsidP="00BE6625">
      <w:pPr>
        <w:pStyle w:val="a6"/>
        <w:rPr>
          <w:lang w:val="en-US"/>
        </w:rPr>
      </w:pPr>
      <w:r>
        <w:rPr>
          <w:rStyle w:val="aa"/>
        </w:rPr>
        <w:footnoteRef/>
      </w:r>
      <w:r>
        <w:rPr>
          <w:lang w:val="en-US"/>
        </w:rPr>
        <w:t xml:space="preserve"> </w:t>
      </w:r>
      <w:r>
        <w:t>Справочно</w:t>
      </w:r>
      <w:r>
        <w:rPr>
          <w:lang w:val="en-US"/>
        </w:rPr>
        <w:t>: cost of equity</w:t>
      </w:r>
    </w:p>
  </w:footnote>
  <w:footnote w:id="12">
    <w:p w:rsidR="00BE6625" w:rsidRDefault="00BE6625" w:rsidP="00BE6625">
      <w:pPr>
        <w:pStyle w:val="a6"/>
        <w:rPr>
          <w:lang w:val="en-US"/>
        </w:rPr>
      </w:pPr>
      <w:r>
        <w:rPr>
          <w:rStyle w:val="aa"/>
        </w:rPr>
        <w:footnoteRef/>
      </w:r>
      <w:r>
        <w:rPr>
          <w:lang w:val="en-US"/>
        </w:rPr>
        <w:t xml:space="preserve"> </w:t>
      </w:r>
      <w:r>
        <w:t>Справочно</w:t>
      </w:r>
      <w:r>
        <w:rPr>
          <w:lang w:val="en-US"/>
        </w:rPr>
        <w:t>: cost of debt</w:t>
      </w:r>
    </w:p>
  </w:footnote>
  <w:footnote w:id="13">
    <w:p w:rsidR="00BE6625" w:rsidRDefault="00BE6625" w:rsidP="00BE6625">
      <w:pPr>
        <w:pStyle w:val="a6"/>
        <w:rPr>
          <w:lang w:val="en-US"/>
        </w:rPr>
      </w:pPr>
      <w:r>
        <w:rPr>
          <w:rStyle w:val="aa"/>
        </w:rPr>
        <w:footnoteRef/>
      </w:r>
      <w:r>
        <w:rPr>
          <w:lang w:val="en-US"/>
        </w:rPr>
        <w:t xml:space="preserve"> </w:t>
      </w:r>
      <w:r>
        <w:t>Справочно</w:t>
      </w:r>
      <w:r>
        <w:rPr>
          <w:lang w:val="en-US"/>
        </w:rPr>
        <w:t>: equity</w:t>
      </w:r>
    </w:p>
  </w:footnote>
  <w:footnote w:id="14">
    <w:p w:rsidR="00BE6625" w:rsidRDefault="00BE6625" w:rsidP="00BE6625">
      <w:pPr>
        <w:pStyle w:val="a6"/>
        <w:rPr>
          <w:lang w:val="en-US"/>
        </w:rPr>
      </w:pPr>
      <w:r>
        <w:rPr>
          <w:rStyle w:val="aa"/>
        </w:rPr>
        <w:footnoteRef/>
      </w:r>
      <w:r>
        <w:rPr>
          <w:lang w:val="en-US"/>
        </w:rPr>
        <w:t xml:space="preserve"> </w:t>
      </w:r>
      <w:r>
        <w:t>Справочно</w:t>
      </w:r>
      <w:r>
        <w:rPr>
          <w:lang w:val="en-US"/>
        </w:rPr>
        <w:t>: debt</w:t>
      </w:r>
    </w:p>
  </w:footnote>
  <w:footnote w:id="15">
    <w:p w:rsidR="00BE6625" w:rsidRDefault="00BE6625" w:rsidP="00BE6625">
      <w:pPr>
        <w:pStyle w:val="a6"/>
        <w:rPr>
          <w:lang w:val="en-US"/>
        </w:rPr>
      </w:pPr>
      <w:r>
        <w:rPr>
          <w:rStyle w:val="aa"/>
        </w:rPr>
        <w:footnoteRef/>
      </w:r>
      <w:r>
        <w:rPr>
          <w:lang w:val="en-US"/>
        </w:rPr>
        <w:t xml:space="preserve"> </w:t>
      </w:r>
      <w:r>
        <w:t>Справочно</w:t>
      </w:r>
      <w:r>
        <w:rPr>
          <w:lang w:val="en-US"/>
        </w:rPr>
        <w:t>: risk free rate</w:t>
      </w:r>
    </w:p>
  </w:footnote>
  <w:footnote w:id="16">
    <w:p w:rsidR="00BE6625" w:rsidRDefault="00BE6625" w:rsidP="00BE6625">
      <w:pPr>
        <w:pStyle w:val="a6"/>
        <w:rPr>
          <w:lang w:val="en-US"/>
        </w:rPr>
      </w:pPr>
      <w:r>
        <w:rPr>
          <w:rStyle w:val="aa"/>
        </w:rPr>
        <w:footnoteRef/>
      </w:r>
      <w:r>
        <w:rPr>
          <w:lang w:val="en-US"/>
        </w:rPr>
        <w:t xml:space="preserve"> </w:t>
      </w:r>
      <w:r>
        <w:t>Справочно</w:t>
      </w:r>
      <w:r>
        <w:rPr>
          <w:lang w:val="en-US"/>
        </w:rPr>
        <w:t>: market risk premium</w:t>
      </w:r>
    </w:p>
  </w:footnote>
  <w:footnote w:id="17">
    <w:p w:rsidR="00BE6625" w:rsidRDefault="00BE6625" w:rsidP="00BE6625">
      <w:pPr>
        <w:pStyle w:val="a6"/>
        <w:rPr>
          <w:lang w:val="en-US"/>
        </w:rPr>
      </w:pPr>
      <w:r>
        <w:rPr>
          <w:rStyle w:val="aa"/>
        </w:rPr>
        <w:footnoteRef/>
      </w:r>
      <w:r>
        <w:rPr>
          <w:lang w:val="en-US"/>
        </w:rPr>
        <w:t xml:space="preserve"> </w:t>
      </w:r>
      <w:r>
        <w:t>Справочно</w:t>
      </w:r>
      <w:r>
        <w:rPr>
          <w:lang w:val="en-US"/>
        </w:rPr>
        <w:t>: size premium</w:t>
      </w:r>
    </w:p>
  </w:footnote>
  <w:footnote w:id="18">
    <w:p w:rsidR="00BE6625" w:rsidRDefault="00BE6625" w:rsidP="00BE6625">
      <w:pPr>
        <w:pStyle w:val="a6"/>
        <w:rPr>
          <w:lang w:val="en-US"/>
        </w:rPr>
      </w:pPr>
      <w:r>
        <w:rPr>
          <w:rStyle w:val="aa"/>
        </w:rPr>
        <w:footnoteRef/>
      </w:r>
      <w:r>
        <w:rPr>
          <w:lang w:val="en-US"/>
        </w:rPr>
        <w:t xml:space="preserve"> </w:t>
      </w:r>
      <w:r>
        <w:t>Справочно</w:t>
      </w:r>
      <w:r>
        <w:rPr>
          <w:lang w:val="en-US"/>
        </w:rPr>
        <w:t>: country risk premium</w:t>
      </w:r>
    </w:p>
  </w:footnote>
  <w:footnote w:id="19">
    <w:p w:rsidR="00BE6625" w:rsidRDefault="00BE6625" w:rsidP="00BE6625">
      <w:pPr>
        <w:pStyle w:val="a6"/>
        <w:rPr>
          <w:lang w:val="en-US"/>
        </w:rPr>
      </w:pPr>
      <w:r>
        <w:rPr>
          <w:rStyle w:val="aa"/>
        </w:rPr>
        <w:footnoteRef/>
      </w:r>
      <w:r>
        <w:rPr>
          <w:lang w:val="en-US"/>
        </w:rPr>
        <w:t xml:space="preserve"> </w:t>
      </w:r>
      <w:r>
        <w:t>Справочно</w:t>
      </w:r>
      <w:r>
        <w:rPr>
          <w:lang w:val="en-US"/>
        </w:rPr>
        <w:t>: internal rate of return</w:t>
      </w:r>
    </w:p>
  </w:footnote>
  <w:footnote w:id="20">
    <w:p w:rsidR="00BE6625" w:rsidRDefault="00BE6625" w:rsidP="00BE6625">
      <w:pPr>
        <w:pStyle w:val="a6"/>
        <w:rPr>
          <w:lang w:val="en-US"/>
        </w:rPr>
      </w:pPr>
      <w:r>
        <w:rPr>
          <w:rStyle w:val="aa"/>
        </w:rPr>
        <w:footnoteRef/>
      </w:r>
      <w:r>
        <w:rPr>
          <w:lang w:val="en-US"/>
        </w:rPr>
        <w:t xml:space="preserve"> </w:t>
      </w:r>
      <w:r>
        <w:t>Справочно</w:t>
      </w:r>
      <w:r>
        <w:rPr>
          <w:lang w:val="en-US"/>
        </w:rPr>
        <w:t>: payback period</w:t>
      </w:r>
    </w:p>
  </w:footnote>
  <w:footnote w:id="21">
    <w:p w:rsidR="00BE6625" w:rsidRDefault="00BE6625" w:rsidP="00BE6625">
      <w:pPr>
        <w:pStyle w:val="a6"/>
        <w:rPr>
          <w:lang w:val="en-US"/>
        </w:rPr>
      </w:pPr>
      <w:r>
        <w:rPr>
          <w:rStyle w:val="aa"/>
        </w:rPr>
        <w:footnoteRef/>
      </w:r>
      <w:r>
        <w:rPr>
          <w:lang w:val="en-US"/>
        </w:rPr>
        <w:t xml:space="preserve"> </w:t>
      </w:r>
      <w:r>
        <w:t>Справочно</w:t>
      </w:r>
      <w:r>
        <w:rPr>
          <w:lang w:val="en-US"/>
        </w:rPr>
        <w:t>: discounted payback period</w:t>
      </w:r>
    </w:p>
  </w:footnote>
  <w:footnote w:id="22">
    <w:p w:rsidR="00BE6625" w:rsidRDefault="00BE6625" w:rsidP="00BE6625">
      <w:pPr>
        <w:pStyle w:val="ConsPlusNormal"/>
        <w:ind w:firstLine="0"/>
        <w:jc w:val="both"/>
        <w:rPr>
          <w:rFonts w:ascii="Times New Roman" w:hAnsi="Times New Roman" w:cs="Times New Roman"/>
          <w:sz w:val="24"/>
          <w:szCs w:val="24"/>
          <w:lang w:val="en-US"/>
        </w:rPr>
      </w:pPr>
      <w:r>
        <w:rPr>
          <w:rStyle w:val="aa"/>
        </w:rPr>
        <w:footnoteRef/>
      </w:r>
      <w:r>
        <w:rPr>
          <w:lang w:val="en-US"/>
        </w:rPr>
        <w:t xml:space="preserve"> </w:t>
      </w:r>
      <w:r>
        <w:rPr>
          <w:rFonts w:ascii="Times New Roman" w:hAnsi="Times New Roman" w:cs="Times New Roman"/>
          <w:lang w:eastAsia="ru-RU"/>
        </w:rPr>
        <w:t>Справочно</w:t>
      </w:r>
      <w:r>
        <w:rPr>
          <w:rFonts w:ascii="Times New Roman" w:hAnsi="Times New Roman" w:cs="Times New Roman"/>
          <w:lang w:val="en-US" w:eastAsia="ru-RU"/>
        </w:rPr>
        <w:t>: profitability index</w:t>
      </w:r>
      <w:r>
        <w:rPr>
          <w:rFonts w:ascii="Times New Roman" w:hAnsi="Times New Roman" w:cs="Times New Roman"/>
          <w:sz w:val="24"/>
          <w:szCs w:val="24"/>
          <w:lang w:val="en-US"/>
        </w:rPr>
        <w:t xml:space="preserve"> </w:t>
      </w:r>
    </w:p>
  </w:footnote>
  <w:footnote w:id="23">
    <w:p w:rsidR="00BE6625" w:rsidRDefault="00BE6625" w:rsidP="00BE6625">
      <w:pPr>
        <w:pStyle w:val="a6"/>
        <w:rPr>
          <w:rFonts w:ascii="Times New Roman" w:hAnsi="Times New Roman" w:cs="Times New Roman"/>
          <w:sz w:val="20"/>
          <w:szCs w:val="20"/>
          <w:lang w:val="en-US"/>
        </w:rPr>
      </w:pPr>
      <w:r>
        <w:rPr>
          <w:rStyle w:val="aa"/>
        </w:rPr>
        <w:footnoteRef/>
      </w:r>
      <w:r>
        <w:rPr>
          <w:lang w:val="en-US"/>
        </w:rPr>
        <w:t xml:space="preserve"> </w:t>
      </w:r>
      <w:r>
        <w:t>Справочно</w:t>
      </w:r>
      <w:r>
        <w:rPr>
          <w:lang w:val="en-US"/>
        </w:rPr>
        <w:t>: terminal value</w:t>
      </w:r>
    </w:p>
  </w:footnote>
  <w:footnote w:id="24">
    <w:p w:rsidR="00BE6625" w:rsidRDefault="00BE6625" w:rsidP="00BE6625">
      <w:pPr>
        <w:pStyle w:val="a6"/>
        <w:rPr>
          <w:lang w:val="en-US"/>
        </w:rPr>
      </w:pPr>
      <w:r>
        <w:rPr>
          <w:rStyle w:val="aa"/>
        </w:rPr>
        <w:footnoteRef/>
      </w:r>
      <w:r>
        <w:rPr>
          <w:lang w:val="en-US"/>
        </w:rPr>
        <w:t xml:space="preserve"> </w:t>
      </w:r>
      <w:r>
        <w:t>Справочно</w:t>
      </w:r>
      <w:r>
        <w:rPr>
          <w:lang w:val="en-US"/>
        </w:rPr>
        <w:t>: debt service coverage ratio</w:t>
      </w:r>
    </w:p>
  </w:footnote>
  <w:footnote w:id="25">
    <w:p w:rsidR="00BE6625" w:rsidRDefault="00BE6625" w:rsidP="00BE6625">
      <w:pPr>
        <w:pStyle w:val="a6"/>
        <w:rPr>
          <w:lang w:val="en-US"/>
        </w:rPr>
      </w:pPr>
      <w:r>
        <w:rPr>
          <w:rStyle w:val="aa"/>
        </w:rPr>
        <w:footnoteRef/>
      </w:r>
      <w:r>
        <w:rPr>
          <w:lang w:val="en-US"/>
        </w:rPr>
        <w:t xml:space="preserve"> </w:t>
      </w:r>
      <w:r>
        <w:t>Справочно</w:t>
      </w:r>
      <w:r>
        <w:rPr>
          <w:lang w:val="en-US"/>
        </w:rPr>
        <w:t>: debt service</w:t>
      </w:r>
    </w:p>
  </w:footnote>
  <w:footnote w:id="26">
    <w:p w:rsidR="00BE6625" w:rsidRDefault="00BE6625" w:rsidP="00BE6625">
      <w:pPr>
        <w:pStyle w:val="a6"/>
        <w:rPr>
          <w:lang w:val="en-US"/>
        </w:rPr>
      </w:pPr>
      <w:r>
        <w:rPr>
          <w:rStyle w:val="aa"/>
        </w:rPr>
        <w:footnoteRef/>
      </w:r>
      <w:r>
        <w:rPr>
          <w:lang w:val="en-US"/>
        </w:rPr>
        <w:t xml:space="preserve"> </w:t>
      </w:r>
      <w:r>
        <w:t>Справочно</w:t>
      </w:r>
      <w:r>
        <w:rPr>
          <w:lang w:val="en-US"/>
        </w:rPr>
        <w:t>: loan life coverage ratio</w:t>
      </w:r>
    </w:p>
  </w:footnote>
  <w:footnote w:id="27">
    <w:p w:rsidR="00BE6625" w:rsidRDefault="00BE6625" w:rsidP="00BE6625">
      <w:pPr>
        <w:pStyle w:val="a6"/>
        <w:rPr>
          <w:lang w:val="en-US"/>
        </w:rPr>
      </w:pPr>
      <w:r>
        <w:rPr>
          <w:rStyle w:val="aa"/>
        </w:rPr>
        <w:footnoteRef/>
      </w:r>
      <w:r>
        <w:rPr>
          <w:lang w:val="en-US"/>
        </w:rPr>
        <w:t xml:space="preserve"> </w:t>
      </w:r>
      <w:r>
        <w:t>Справочно</w:t>
      </w:r>
      <w:r>
        <w:rPr>
          <w:lang w:val="en-US"/>
        </w:rPr>
        <w:t>: debt</w:t>
      </w:r>
    </w:p>
  </w:footnote>
  <w:footnote w:id="28">
    <w:p w:rsidR="00BE6625" w:rsidRDefault="00BE6625" w:rsidP="00BE6625">
      <w:pPr>
        <w:pStyle w:val="a6"/>
        <w:rPr>
          <w:lang w:val="en-US"/>
        </w:rPr>
      </w:pPr>
      <w:r>
        <w:rPr>
          <w:rStyle w:val="aa"/>
        </w:rPr>
        <w:footnoteRef/>
      </w:r>
      <w:r>
        <w:rPr>
          <w:lang w:val="en-US"/>
        </w:rPr>
        <w:t xml:space="preserve"> </w:t>
      </w:r>
      <w:r>
        <w:t>Справочно</w:t>
      </w:r>
      <w:r>
        <w:rPr>
          <w:lang w:val="en-US"/>
        </w:rPr>
        <w:t>: interest service coverage ratio</w:t>
      </w:r>
    </w:p>
  </w:footnote>
  <w:footnote w:id="29">
    <w:p w:rsidR="00BE6625" w:rsidRDefault="00BE6625" w:rsidP="00BE6625">
      <w:pPr>
        <w:pStyle w:val="a6"/>
        <w:rPr>
          <w:lang w:val="en-US"/>
        </w:rPr>
      </w:pPr>
      <w:r>
        <w:rPr>
          <w:rStyle w:val="aa"/>
        </w:rPr>
        <w:footnoteRef/>
      </w:r>
      <w:r>
        <w:rPr>
          <w:lang w:val="en-US"/>
        </w:rPr>
        <w:t xml:space="preserve"> </w:t>
      </w:r>
      <w:r>
        <w:t>Справочно</w:t>
      </w:r>
      <w:r>
        <w:rPr>
          <w:lang w:val="en-US"/>
        </w:rPr>
        <w:t>: interest service</w:t>
      </w:r>
    </w:p>
  </w:footnote>
  <w:footnote w:id="30">
    <w:p w:rsidR="00BE6625" w:rsidRDefault="00BE6625" w:rsidP="00BE6625">
      <w:pPr>
        <w:pStyle w:val="a6"/>
        <w:rPr>
          <w:lang w:val="en-US"/>
        </w:rPr>
      </w:pPr>
      <w:r>
        <w:rPr>
          <w:rStyle w:val="aa"/>
        </w:rPr>
        <w:footnoteRef/>
      </w:r>
      <w:r>
        <w:rPr>
          <w:lang w:val="en-US"/>
        </w:rPr>
        <w:t xml:space="preserve"> </w:t>
      </w:r>
      <w:r>
        <w:t>Справочно</w:t>
      </w:r>
      <w:r>
        <w:rPr>
          <w:lang w:val="en-US"/>
        </w:rPr>
        <w:t>: equity</w:t>
      </w:r>
    </w:p>
  </w:footnote>
  <w:footnote w:id="31">
    <w:p w:rsidR="00BE6625" w:rsidRDefault="00BE6625" w:rsidP="00BE6625">
      <w:pPr>
        <w:pStyle w:val="a6"/>
        <w:rPr>
          <w:lang w:val="en-US"/>
        </w:rPr>
      </w:pPr>
      <w:r>
        <w:rPr>
          <w:rStyle w:val="aa"/>
        </w:rPr>
        <w:footnoteRef/>
      </w:r>
      <w:r>
        <w:rPr>
          <w:lang w:val="en-US"/>
        </w:rPr>
        <w:t xml:space="preserve"> </w:t>
      </w:r>
      <w:r>
        <w:t>Справочно</w:t>
      </w:r>
      <w:r>
        <w:rPr>
          <w:lang w:val="en-US"/>
        </w:rPr>
        <w:t>: current assets</w:t>
      </w:r>
    </w:p>
  </w:footnote>
  <w:footnote w:id="32">
    <w:p w:rsidR="00BE6625" w:rsidRDefault="00BE6625" w:rsidP="00BE6625">
      <w:pPr>
        <w:pStyle w:val="a6"/>
        <w:rPr>
          <w:lang w:val="en-US"/>
        </w:rPr>
      </w:pPr>
      <w:r>
        <w:rPr>
          <w:rStyle w:val="aa"/>
        </w:rPr>
        <w:footnoteRef/>
      </w:r>
      <w:r>
        <w:rPr>
          <w:lang w:val="en-US"/>
        </w:rPr>
        <w:t xml:space="preserve"> </w:t>
      </w:r>
      <w:r>
        <w:t>Справочно</w:t>
      </w:r>
      <w:r>
        <w:rPr>
          <w:lang w:val="en-US"/>
        </w:rPr>
        <w:t>: current liabilities</w:t>
      </w:r>
    </w:p>
  </w:footnote>
  <w:footnote w:id="33">
    <w:p w:rsidR="00BE6625" w:rsidRDefault="00BE6625" w:rsidP="00BE6625">
      <w:pPr>
        <w:pStyle w:val="a6"/>
        <w:rPr>
          <w:lang w:val="en-US"/>
        </w:rPr>
      </w:pPr>
      <w:r>
        <w:rPr>
          <w:rStyle w:val="aa"/>
        </w:rPr>
        <w:footnoteRef/>
      </w:r>
      <w:r>
        <w:rPr>
          <w:lang w:val="en-US"/>
        </w:rPr>
        <w:t xml:space="preserve"> </w:t>
      </w:r>
      <w:r>
        <w:t>Справочно</w:t>
      </w:r>
      <w:r>
        <w:rPr>
          <w:lang w:val="en-US"/>
        </w:rPr>
        <w:t>: financial investments</w:t>
      </w:r>
    </w:p>
  </w:footnote>
  <w:footnote w:id="34">
    <w:p w:rsidR="00BE6625" w:rsidRDefault="00BE6625" w:rsidP="00BE6625">
      <w:pPr>
        <w:pStyle w:val="a6"/>
        <w:rPr>
          <w:lang w:val="en-US"/>
        </w:rPr>
      </w:pPr>
      <w:r>
        <w:rPr>
          <w:rStyle w:val="aa"/>
        </w:rPr>
        <w:footnoteRef/>
      </w:r>
      <w:r>
        <w:rPr>
          <w:lang w:val="en-US"/>
        </w:rPr>
        <w:t xml:space="preserve"> </w:t>
      </w:r>
      <w:r>
        <w:t>Справочно</w:t>
      </w:r>
      <w:r>
        <w:rPr>
          <w:lang w:val="en-US"/>
        </w:rPr>
        <w:t>: return on assets</w:t>
      </w:r>
    </w:p>
  </w:footnote>
  <w:footnote w:id="35">
    <w:p w:rsidR="00BE6625" w:rsidRDefault="00BE6625" w:rsidP="00BE6625">
      <w:pPr>
        <w:pStyle w:val="a6"/>
        <w:rPr>
          <w:lang w:val="en-US"/>
        </w:rPr>
      </w:pPr>
      <w:r>
        <w:rPr>
          <w:rStyle w:val="aa"/>
        </w:rPr>
        <w:footnoteRef/>
      </w:r>
      <w:r>
        <w:rPr>
          <w:lang w:val="en-US"/>
        </w:rPr>
        <w:t xml:space="preserve"> </w:t>
      </w:r>
      <w:r>
        <w:t>Справочно</w:t>
      </w:r>
      <w:r>
        <w:rPr>
          <w:lang w:val="en-US"/>
        </w:rPr>
        <w:t>: net income</w:t>
      </w:r>
    </w:p>
  </w:footnote>
  <w:footnote w:id="36">
    <w:p w:rsidR="00BE6625" w:rsidRDefault="00BE6625" w:rsidP="00BE6625">
      <w:pPr>
        <w:pStyle w:val="a6"/>
        <w:rPr>
          <w:sz w:val="24"/>
          <w:szCs w:val="24"/>
          <w:lang w:val="en-US"/>
        </w:rPr>
      </w:pPr>
      <w:r>
        <w:rPr>
          <w:rStyle w:val="aa"/>
        </w:rPr>
        <w:footnoteRef/>
      </w:r>
      <w:r>
        <w:rPr>
          <w:lang w:val="en-US"/>
        </w:rPr>
        <w:t xml:space="preserve"> </w:t>
      </w:r>
      <w:r>
        <w:t>Справочно</w:t>
      </w:r>
      <w:r>
        <w:rPr>
          <w:lang w:val="en-US"/>
        </w:rPr>
        <w:t>: return on equity</w:t>
      </w:r>
    </w:p>
  </w:footnote>
  <w:footnote w:id="37">
    <w:p w:rsidR="00BE6625" w:rsidRDefault="00BE6625" w:rsidP="00BE6625">
      <w:pPr>
        <w:pStyle w:val="a6"/>
        <w:rPr>
          <w:sz w:val="20"/>
          <w:szCs w:val="20"/>
          <w:lang w:val="en-US"/>
        </w:rPr>
      </w:pPr>
      <w:r>
        <w:rPr>
          <w:rStyle w:val="aa"/>
        </w:rPr>
        <w:footnoteRef/>
      </w:r>
      <w:r>
        <w:rPr>
          <w:lang w:val="en-US"/>
        </w:rPr>
        <w:t xml:space="preserve"> </w:t>
      </w:r>
      <w:r>
        <w:t>Справочно</w:t>
      </w:r>
      <w:r>
        <w:rPr>
          <w:lang w:val="en-US"/>
        </w:rPr>
        <w:t>: equity</w:t>
      </w:r>
    </w:p>
  </w:footnote>
  <w:footnote w:id="38">
    <w:p w:rsidR="00BE6625" w:rsidRDefault="00BE6625" w:rsidP="00BE6625">
      <w:pPr>
        <w:pStyle w:val="a6"/>
        <w:rPr>
          <w:lang w:val="en-US"/>
        </w:rPr>
      </w:pPr>
      <w:r>
        <w:rPr>
          <w:rStyle w:val="aa"/>
        </w:rPr>
        <w:footnoteRef/>
      </w:r>
      <w:r>
        <w:rPr>
          <w:lang w:val="en-US"/>
        </w:rPr>
        <w:t xml:space="preserve"> </w:t>
      </w:r>
      <w:r>
        <w:t>Справочно</w:t>
      </w:r>
      <w:r>
        <w:rPr>
          <w:lang w:val="en-US"/>
        </w:rPr>
        <w:t>: return on invested capital</w:t>
      </w:r>
    </w:p>
  </w:footnote>
  <w:footnote w:id="39">
    <w:p w:rsidR="00BE6625" w:rsidRDefault="00BE6625" w:rsidP="00BE6625">
      <w:pPr>
        <w:pStyle w:val="a6"/>
        <w:rPr>
          <w:lang w:val="en-US"/>
        </w:rPr>
      </w:pPr>
      <w:r>
        <w:rPr>
          <w:rStyle w:val="aa"/>
        </w:rPr>
        <w:footnoteRef/>
      </w:r>
      <w:r>
        <w:rPr>
          <w:lang w:val="en-US"/>
        </w:rPr>
        <w:t xml:space="preserve"> </w:t>
      </w:r>
      <w:r>
        <w:t>Справочно</w:t>
      </w:r>
      <w:r>
        <w:rPr>
          <w:lang w:val="en-US"/>
        </w:rPr>
        <w:t>: cost of goods sold</w:t>
      </w:r>
    </w:p>
  </w:footnote>
  <w:footnote w:id="40">
    <w:p w:rsidR="00BE6625" w:rsidRDefault="00BE6625" w:rsidP="00BE6625">
      <w:pPr>
        <w:pStyle w:val="a6"/>
        <w:rPr>
          <w:lang w:val="en-US"/>
        </w:rPr>
      </w:pPr>
      <w:r>
        <w:rPr>
          <w:rStyle w:val="aa"/>
        </w:rPr>
        <w:footnoteRef/>
      </w:r>
      <w:r>
        <w:rPr>
          <w:lang w:val="en-US"/>
        </w:rPr>
        <w:t xml:space="preserve"> </w:t>
      </w:r>
      <w:r>
        <w:t>Справочно</w:t>
      </w:r>
      <w:r>
        <w:rPr>
          <w:lang w:val="en-US"/>
        </w:rPr>
        <w:t>: inventory</w:t>
      </w:r>
    </w:p>
  </w:footnote>
  <w:footnote w:id="41">
    <w:p w:rsidR="00BE6625" w:rsidRDefault="00BE6625" w:rsidP="00BE6625">
      <w:pPr>
        <w:pStyle w:val="a6"/>
      </w:pPr>
      <w:r>
        <w:rPr>
          <w:rStyle w:val="aa"/>
        </w:rPr>
        <w:footnoteRef/>
      </w:r>
      <w:r>
        <w:t xml:space="preserve"> Указывается информация по каждому участнику реализации проекта отдельно</w:t>
      </w:r>
    </w:p>
  </w:footnote>
  <w:footnote w:id="42">
    <w:p w:rsidR="00BE6625" w:rsidRDefault="00BE6625" w:rsidP="00BE6625">
      <w:pPr>
        <w:pStyle w:val="a6"/>
        <w:rPr>
          <w:sz w:val="24"/>
          <w:szCs w:val="24"/>
        </w:rPr>
      </w:pPr>
      <w:r>
        <w:rPr>
          <w:sz w:val="24"/>
          <w:szCs w:val="24"/>
          <w:vertAlign w:val="superscript"/>
        </w:rPr>
        <w:footnoteRef/>
      </w:r>
      <w:r>
        <w:rPr>
          <w:sz w:val="24"/>
          <w:szCs w:val="24"/>
          <w:vertAlign w:val="superscript"/>
        </w:rPr>
        <w:t xml:space="preserve"> </w:t>
      </w:r>
      <w:r>
        <w:t>Здесь и далее в Заявке все денежные показатели указываются в млн. рублей, все сроки указываются в годах (если не указано иное).</w:t>
      </w:r>
    </w:p>
  </w:footnote>
  <w:footnote w:id="43">
    <w:p w:rsidR="00BE6625" w:rsidRDefault="00BE6625" w:rsidP="00BE6625">
      <w:pPr>
        <w:pStyle w:val="a6"/>
        <w:jc w:val="both"/>
        <w:rPr>
          <w:sz w:val="24"/>
          <w:szCs w:val="24"/>
        </w:rPr>
      </w:pPr>
      <w:r>
        <w:rPr>
          <w:rStyle w:val="aa"/>
        </w:rPr>
        <w:footnoteRef/>
      </w:r>
      <w:r>
        <w:rPr>
          <w:b/>
          <w:sz w:val="24"/>
          <w:szCs w:val="24"/>
        </w:rPr>
        <w:t>Общая стоимость проекта</w:t>
      </w:r>
      <w:r>
        <w:rPr>
          <w:sz w:val="24"/>
          <w:szCs w:val="24"/>
        </w:rPr>
        <w:t xml:space="preserve"> – </w:t>
      </w:r>
      <w:r>
        <w:rPr>
          <w:rStyle w:val="FontStyle333"/>
          <w:bCs/>
        </w:rPr>
        <w:t xml:space="preserve">сумма ранее осуществленных и планируемых инвестиций </w:t>
      </w:r>
      <w:r>
        <w:rPr>
          <w:rStyle w:val="FontStyle333"/>
          <w:bCs/>
        </w:rPr>
        <w:br/>
        <w:t xml:space="preserve">в проект, включая затраты на подготовку проекта, </w:t>
      </w:r>
      <w:proofErr w:type="spellStart"/>
      <w:r>
        <w:rPr>
          <w:rStyle w:val="FontStyle333"/>
          <w:bCs/>
        </w:rPr>
        <w:t>предпроектные</w:t>
      </w:r>
      <w:proofErr w:type="spellEnd"/>
      <w:r>
        <w:rPr>
          <w:rStyle w:val="FontStyle333"/>
          <w:bCs/>
        </w:rPr>
        <w:t xml:space="preserve"> работы, проектные работы, затраты на строительно-монтажные, пуско-наладочные работы, на приобретение земли, зданий, сооружений и оборудования, подбор и обучение персонала, инвестиции в оборотный капитал; при этом общая стоимость проекта не включает проценты по кредитам и займам, привлекаемым для реализации проекта, а также затраты на научно-исследовательские </w:t>
      </w:r>
      <w:r>
        <w:rPr>
          <w:rStyle w:val="FontStyle333"/>
          <w:bCs/>
        </w:rPr>
        <w:br/>
        <w:t>и опытно-конструкторские работы. Ранее осуществленные инвестиции в проект указываются по фактической величине понесенных и документально подтвержденных затрат. Планируемые инвестиции в проект указываются в номинальных ценах (с учетом прогнозной инфляции соответствующих затрат).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DF2"/>
    <w:multiLevelType w:val="hybridMultilevel"/>
    <w:tmpl w:val="1C624B7E"/>
    <w:lvl w:ilvl="0" w:tplc="AAC278CE">
      <w:start w:val="1"/>
      <w:numFmt w:val="russianLower"/>
      <w:lvlText w:val="%1."/>
      <w:lvlJc w:val="left"/>
      <w:pPr>
        <w:ind w:left="2138"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
    <w:nsid w:val="080F6668"/>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442E3F"/>
    <w:multiLevelType w:val="singleLevel"/>
    <w:tmpl w:val="BE845C66"/>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113E2BE2"/>
    <w:multiLevelType w:val="singleLevel"/>
    <w:tmpl w:val="E8F8F80A"/>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13F721BC"/>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E53150"/>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EA3326"/>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C13BB6"/>
    <w:multiLevelType w:val="singleLevel"/>
    <w:tmpl w:val="EC0ABEEE"/>
    <w:lvl w:ilvl="0">
      <w:start w:val="1"/>
      <w:numFmt w:val="bullet"/>
      <w:lvlText w:val=""/>
      <w:lvlJc w:val="left"/>
      <w:pPr>
        <w:tabs>
          <w:tab w:val="num" w:pos="340"/>
        </w:tabs>
        <w:ind w:left="340" w:hanging="340"/>
      </w:pPr>
      <w:rPr>
        <w:rFonts w:ascii="Symbol" w:hAnsi="Symbol" w:hint="default"/>
        <w:color w:val="auto"/>
        <w:sz w:val="22"/>
      </w:rPr>
    </w:lvl>
  </w:abstractNum>
  <w:abstractNum w:abstractNumId="8">
    <w:nsid w:val="1DBB4DA0"/>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864835"/>
    <w:multiLevelType w:val="singleLevel"/>
    <w:tmpl w:val="4C408F42"/>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2CE61CC4"/>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785E9B"/>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303EB5"/>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ED24CB"/>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F4293C"/>
    <w:multiLevelType w:val="multilevel"/>
    <w:tmpl w:val="5802C93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788" w:hanging="504"/>
      </w:pPr>
      <w:rPr>
        <w:b w:val="0"/>
        <w:i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1030E7"/>
    <w:multiLevelType w:val="hybridMultilevel"/>
    <w:tmpl w:val="8544FA24"/>
    <w:lvl w:ilvl="0" w:tplc="E8F8F80A">
      <w:start w:val="1"/>
      <w:numFmt w:val="bullet"/>
      <w:lvlText w:val=""/>
      <w:lvlJc w:val="left"/>
      <w:pPr>
        <w:tabs>
          <w:tab w:val="num" w:pos="340"/>
        </w:tabs>
        <w:ind w:left="340" w:hanging="340"/>
      </w:pPr>
      <w:rPr>
        <w:rFonts w:ascii="Symbol" w:hAnsi="Symbol" w:hint="default"/>
        <w:color w:val="auto"/>
        <w:sz w:val="22"/>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FE35B84"/>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8803295"/>
    <w:multiLevelType w:val="hybridMultilevel"/>
    <w:tmpl w:val="1C624B7E"/>
    <w:lvl w:ilvl="0" w:tplc="AAC278CE">
      <w:start w:val="1"/>
      <w:numFmt w:val="russianLower"/>
      <w:lvlText w:val="%1."/>
      <w:lvlJc w:val="left"/>
      <w:pPr>
        <w:ind w:left="2138"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8">
    <w:nsid w:val="69A700CD"/>
    <w:multiLevelType w:val="hybridMultilevel"/>
    <w:tmpl w:val="D48ECF92"/>
    <w:lvl w:ilvl="0" w:tplc="E8F8F80A">
      <w:start w:val="1"/>
      <w:numFmt w:val="bullet"/>
      <w:lvlText w:val=""/>
      <w:lvlJc w:val="left"/>
      <w:pPr>
        <w:tabs>
          <w:tab w:val="num" w:pos="340"/>
        </w:tabs>
        <w:ind w:left="340" w:hanging="340"/>
      </w:pPr>
      <w:rPr>
        <w:rFonts w:ascii="Symbol" w:hAnsi="Symbol" w:hint="default"/>
        <w:color w:val="auto"/>
        <w:sz w:val="22"/>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BDA6299"/>
    <w:multiLevelType w:val="hybridMultilevel"/>
    <w:tmpl w:val="1C624B7E"/>
    <w:lvl w:ilvl="0" w:tplc="AAC278CE">
      <w:start w:val="1"/>
      <w:numFmt w:val="russianLower"/>
      <w:lvlText w:val="%1."/>
      <w:lvlJc w:val="left"/>
      <w:pPr>
        <w:ind w:left="2138"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20">
    <w:nsid w:val="71AF11E3"/>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700A4C"/>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CF1607"/>
    <w:multiLevelType w:val="hybridMultilevel"/>
    <w:tmpl w:val="66BEF2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8EB219F"/>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lvlOverride w:ilvl="2"/>
    <w:lvlOverride w:ilvl="3"/>
    <w:lvlOverride w:ilvl="4"/>
    <w:lvlOverride w:ilvl="5"/>
    <w:lvlOverride w:ilvl="6"/>
    <w:lvlOverride w:ilvl="7"/>
    <w:lvlOverride w:ilv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num>
  <w:num w:numId="20">
    <w:abstractNumId w:val="9"/>
    <w:lvlOverride w:ilvl="0"/>
  </w:num>
  <w:num w:numId="21">
    <w:abstractNumId w:val="2"/>
    <w:lvlOverride w:ilvl="0"/>
  </w:num>
  <w:num w:numId="22">
    <w:abstractNumId w:val="3"/>
    <w:lvlOverride w:ilvl="0"/>
  </w:num>
  <w:num w:numId="23">
    <w:abstractNumId w:val="15"/>
    <w:lvlOverride w:ilvl="0"/>
    <w:lvlOverride w:ilvl="1"/>
    <w:lvlOverride w:ilvl="2"/>
    <w:lvlOverride w:ilvl="3"/>
    <w:lvlOverride w:ilvl="4"/>
    <w:lvlOverride w:ilvl="5"/>
    <w:lvlOverride w:ilvl="6"/>
    <w:lvlOverride w:ilvl="7"/>
    <w:lvlOverride w:ilvl="8"/>
  </w:num>
  <w:num w:numId="24">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5D"/>
    <w:rsid w:val="005B1C5D"/>
    <w:rsid w:val="00820B3C"/>
    <w:rsid w:val="00911D2F"/>
    <w:rsid w:val="00BE6625"/>
    <w:rsid w:val="00F5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B1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1C5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B1C5D"/>
  </w:style>
  <w:style w:type="paragraph" w:styleId="a3">
    <w:name w:val="Normal (Web)"/>
    <w:basedOn w:val="a"/>
    <w:uiPriority w:val="99"/>
    <w:semiHidden/>
    <w:unhideWhenUsed/>
    <w:rsid w:val="005B1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5B1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5B1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B1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5B1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1C5D"/>
    <w:rPr>
      <w:color w:val="0000FF"/>
      <w:u w:val="single"/>
    </w:rPr>
  </w:style>
  <w:style w:type="character" w:customStyle="1" w:styleId="10">
    <w:name w:val="Заголовок 1 Знак"/>
    <w:basedOn w:val="a0"/>
    <w:link w:val="1"/>
    <w:uiPriority w:val="9"/>
    <w:rsid w:val="00BE6625"/>
    <w:rPr>
      <w:rFonts w:asciiTheme="majorHAnsi" w:eastAsiaTheme="majorEastAsia" w:hAnsiTheme="majorHAnsi" w:cstheme="majorBidi"/>
      <w:b/>
      <w:bCs/>
      <w:color w:val="365F91" w:themeColor="accent1" w:themeShade="BF"/>
      <w:sz w:val="28"/>
      <w:szCs w:val="28"/>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0"/>
    <w:link w:val="a6"/>
    <w:uiPriority w:val="99"/>
    <w:semiHidden/>
    <w:locked/>
    <w:rsid w:val="00BE6625"/>
  </w:style>
  <w:style w:type="paragraph" w:styleId="a6">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н"/>
    <w:basedOn w:val="a"/>
    <w:link w:val="a5"/>
    <w:uiPriority w:val="99"/>
    <w:semiHidden/>
    <w:unhideWhenUsed/>
    <w:rsid w:val="00BE6625"/>
    <w:pPr>
      <w:spacing w:after="0" w:line="240" w:lineRule="auto"/>
    </w:pPr>
  </w:style>
  <w:style w:type="character" w:customStyle="1" w:styleId="11">
    <w:name w:val="Текст сноски Знак1"/>
    <w:basedOn w:val="a0"/>
    <w:uiPriority w:val="99"/>
    <w:semiHidden/>
    <w:rsid w:val="00BE6625"/>
    <w:rPr>
      <w:sz w:val="20"/>
      <w:szCs w:val="20"/>
    </w:rPr>
  </w:style>
  <w:style w:type="paragraph" w:styleId="a7">
    <w:name w:val="Subtitle"/>
    <w:basedOn w:val="a"/>
    <w:next w:val="a"/>
    <w:link w:val="a8"/>
    <w:uiPriority w:val="11"/>
    <w:qFormat/>
    <w:rsid w:val="00BE6625"/>
    <w:pPr>
      <w:widowControl w:val="0"/>
      <w:autoSpaceDE w:val="0"/>
      <w:autoSpaceDN w:val="0"/>
      <w:adjustRightInd w:val="0"/>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8">
    <w:name w:val="Подзаголовок Знак"/>
    <w:basedOn w:val="a0"/>
    <w:link w:val="a7"/>
    <w:uiPriority w:val="11"/>
    <w:rsid w:val="00BE6625"/>
    <w:rPr>
      <w:rFonts w:asciiTheme="majorHAnsi" w:eastAsiaTheme="majorEastAsia" w:hAnsiTheme="majorHAnsi" w:cstheme="majorBidi"/>
      <w:i/>
      <w:iCs/>
      <w:color w:val="4F81BD" w:themeColor="accent1"/>
      <w:spacing w:val="15"/>
      <w:sz w:val="24"/>
      <w:szCs w:val="24"/>
      <w:lang w:eastAsia="ru-RU"/>
    </w:rPr>
  </w:style>
  <w:style w:type="paragraph" w:styleId="a9">
    <w:name w:val="List Paragraph"/>
    <w:basedOn w:val="a"/>
    <w:uiPriority w:val="34"/>
    <w:qFormat/>
    <w:rsid w:val="00BE662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BE66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134">
    <w:name w:val="Style134"/>
    <w:basedOn w:val="a"/>
    <w:uiPriority w:val="99"/>
    <w:rsid w:val="00BE6625"/>
    <w:pPr>
      <w:widowControl w:val="0"/>
      <w:autoSpaceDE w:val="0"/>
      <w:autoSpaceDN w:val="0"/>
      <w:adjustRightInd w:val="0"/>
      <w:spacing w:after="0" w:line="466" w:lineRule="exact"/>
      <w:ind w:hanging="341"/>
      <w:jc w:val="both"/>
    </w:pPr>
    <w:rPr>
      <w:rFonts w:ascii="Times New Roman" w:eastAsiaTheme="minorEastAsia" w:hAnsi="Times New Roman" w:cs="Times New Roman"/>
      <w:sz w:val="24"/>
      <w:szCs w:val="24"/>
      <w:lang w:eastAsia="ru-RU"/>
    </w:rPr>
  </w:style>
  <w:style w:type="paragraph" w:customStyle="1" w:styleId="Style120">
    <w:name w:val="Style120"/>
    <w:basedOn w:val="a"/>
    <w:uiPriority w:val="99"/>
    <w:rsid w:val="00BE6625"/>
    <w:pPr>
      <w:widowControl w:val="0"/>
      <w:autoSpaceDE w:val="0"/>
      <w:autoSpaceDN w:val="0"/>
      <w:adjustRightInd w:val="0"/>
      <w:spacing w:after="0" w:line="468" w:lineRule="exact"/>
      <w:ind w:hanging="326"/>
      <w:jc w:val="both"/>
    </w:pPr>
    <w:rPr>
      <w:rFonts w:ascii="Times New Roman" w:eastAsiaTheme="minorEastAsia" w:hAnsi="Times New Roman" w:cs="Times New Roman"/>
      <w:sz w:val="24"/>
      <w:szCs w:val="24"/>
      <w:lang w:eastAsia="ru-RU"/>
    </w:rPr>
  </w:style>
  <w:style w:type="paragraph" w:customStyle="1" w:styleId="Style160">
    <w:name w:val="Style16"/>
    <w:basedOn w:val="a"/>
    <w:uiPriority w:val="99"/>
    <w:rsid w:val="00BE6625"/>
    <w:pPr>
      <w:widowControl w:val="0"/>
      <w:autoSpaceDE w:val="0"/>
      <w:autoSpaceDN w:val="0"/>
      <w:adjustRightInd w:val="0"/>
      <w:spacing w:after="0" w:line="466" w:lineRule="exact"/>
      <w:ind w:firstLine="734"/>
      <w:jc w:val="both"/>
    </w:pPr>
    <w:rPr>
      <w:rFonts w:ascii="Times New Roman" w:eastAsiaTheme="minorEastAsia" w:hAnsi="Times New Roman" w:cs="Times New Roman"/>
      <w:sz w:val="24"/>
      <w:szCs w:val="24"/>
      <w:lang w:eastAsia="ru-RU"/>
    </w:rPr>
  </w:style>
  <w:style w:type="character" w:styleId="aa">
    <w:name w:val="footnote reference"/>
    <w:uiPriority w:val="99"/>
    <w:semiHidden/>
    <w:unhideWhenUsed/>
    <w:rsid w:val="00BE6625"/>
    <w:rPr>
      <w:vertAlign w:val="superscript"/>
    </w:rPr>
  </w:style>
  <w:style w:type="character" w:customStyle="1" w:styleId="FontStyle23">
    <w:name w:val="Font Style23"/>
    <w:basedOn w:val="a0"/>
    <w:uiPriority w:val="99"/>
    <w:rsid w:val="00BE6625"/>
    <w:rPr>
      <w:rFonts w:ascii="Times New Roman" w:hAnsi="Times New Roman" w:cs="Times New Roman" w:hint="default"/>
      <w:sz w:val="26"/>
      <w:szCs w:val="26"/>
    </w:rPr>
  </w:style>
  <w:style w:type="character" w:customStyle="1" w:styleId="FontStyle333">
    <w:name w:val="Font Style333"/>
    <w:basedOn w:val="a0"/>
    <w:uiPriority w:val="99"/>
    <w:rsid w:val="00BE6625"/>
    <w:rPr>
      <w:rFonts w:ascii="Times New Roman" w:hAnsi="Times New Roman" w:cs="Times New Roman" w:hint="default"/>
      <w:sz w:val="26"/>
      <w:szCs w:val="26"/>
    </w:rPr>
  </w:style>
  <w:style w:type="character" w:customStyle="1" w:styleId="FontStyle65">
    <w:name w:val="Font Style65"/>
    <w:basedOn w:val="a0"/>
    <w:uiPriority w:val="99"/>
    <w:rsid w:val="00BE6625"/>
    <w:rPr>
      <w:rFonts w:ascii="Times New Roman" w:hAnsi="Times New Roman" w:cs="Times New Roman" w:hint="default"/>
      <w:sz w:val="26"/>
      <w:szCs w:val="26"/>
    </w:rPr>
  </w:style>
  <w:style w:type="paragraph" w:styleId="ab">
    <w:name w:val="Body Text"/>
    <w:basedOn w:val="a"/>
    <w:link w:val="ac"/>
    <w:semiHidden/>
    <w:unhideWhenUsed/>
    <w:rsid w:val="00BE6625"/>
    <w:pPr>
      <w:spacing w:before="130" w:after="130" w:line="260" w:lineRule="atLeast"/>
    </w:pPr>
    <w:rPr>
      <w:rFonts w:ascii="Times New Roman" w:eastAsia="Times New Roman" w:hAnsi="Times New Roman" w:cs="Times New Roman"/>
      <w:szCs w:val="20"/>
      <w:lang w:val="en-US"/>
    </w:rPr>
  </w:style>
  <w:style w:type="character" w:customStyle="1" w:styleId="ac">
    <w:name w:val="Основной текст Знак"/>
    <w:basedOn w:val="a0"/>
    <w:link w:val="ab"/>
    <w:semiHidden/>
    <w:rsid w:val="00BE6625"/>
    <w:rPr>
      <w:rFonts w:ascii="Times New Roman" w:eastAsia="Times New Roman" w:hAnsi="Times New Roman" w:cs="Times New Roman"/>
      <w:szCs w:val="20"/>
      <w:lang w:val="en-US"/>
    </w:rPr>
  </w:style>
  <w:style w:type="table" w:styleId="ad">
    <w:name w:val="Table Grid"/>
    <w:basedOn w:val="a1"/>
    <w:uiPriority w:val="39"/>
    <w:rsid w:val="00BE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Стиль 10 пт"/>
    <w:rsid w:val="00BE662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B1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1C5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B1C5D"/>
  </w:style>
  <w:style w:type="paragraph" w:styleId="a3">
    <w:name w:val="Normal (Web)"/>
    <w:basedOn w:val="a"/>
    <w:uiPriority w:val="99"/>
    <w:semiHidden/>
    <w:unhideWhenUsed/>
    <w:rsid w:val="005B1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5B1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5B1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B1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5B1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1C5D"/>
    <w:rPr>
      <w:color w:val="0000FF"/>
      <w:u w:val="single"/>
    </w:rPr>
  </w:style>
  <w:style w:type="character" w:customStyle="1" w:styleId="10">
    <w:name w:val="Заголовок 1 Знак"/>
    <w:basedOn w:val="a0"/>
    <w:link w:val="1"/>
    <w:uiPriority w:val="9"/>
    <w:rsid w:val="00BE6625"/>
    <w:rPr>
      <w:rFonts w:asciiTheme="majorHAnsi" w:eastAsiaTheme="majorEastAsia" w:hAnsiTheme="majorHAnsi" w:cstheme="majorBidi"/>
      <w:b/>
      <w:bCs/>
      <w:color w:val="365F91" w:themeColor="accent1" w:themeShade="BF"/>
      <w:sz w:val="28"/>
      <w:szCs w:val="28"/>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0"/>
    <w:link w:val="a6"/>
    <w:uiPriority w:val="99"/>
    <w:semiHidden/>
    <w:locked/>
    <w:rsid w:val="00BE6625"/>
  </w:style>
  <w:style w:type="paragraph" w:styleId="a6">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н"/>
    <w:basedOn w:val="a"/>
    <w:link w:val="a5"/>
    <w:uiPriority w:val="99"/>
    <w:semiHidden/>
    <w:unhideWhenUsed/>
    <w:rsid w:val="00BE6625"/>
    <w:pPr>
      <w:spacing w:after="0" w:line="240" w:lineRule="auto"/>
    </w:pPr>
  </w:style>
  <w:style w:type="character" w:customStyle="1" w:styleId="11">
    <w:name w:val="Текст сноски Знак1"/>
    <w:basedOn w:val="a0"/>
    <w:uiPriority w:val="99"/>
    <w:semiHidden/>
    <w:rsid w:val="00BE6625"/>
    <w:rPr>
      <w:sz w:val="20"/>
      <w:szCs w:val="20"/>
    </w:rPr>
  </w:style>
  <w:style w:type="paragraph" w:styleId="a7">
    <w:name w:val="Subtitle"/>
    <w:basedOn w:val="a"/>
    <w:next w:val="a"/>
    <w:link w:val="a8"/>
    <w:uiPriority w:val="11"/>
    <w:qFormat/>
    <w:rsid w:val="00BE6625"/>
    <w:pPr>
      <w:widowControl w:val="0"/>
      <w:autoSpaceDE w:val="0"/>
      <w:autoSpaceDN w:val="0"/>
      <w:adjustRightInd w:val="0"/>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8">
    <w:name w:val="Подзаголовок Знак"/>
    <w:basedOn w:val="a0"/>
    <w:link w:val="a7"/>
    <w:uiPriority w:val="11"/>
    <w:rsid w:val="00BE6625"/>
    <w:rPr>
      <w:rFonts w:asciiTheme="majorHAnsi" w:eastAsiaTheme="majorEastAsia" w:hAnsiTheme="majorHAnsi" w:cstheme="majorBidi"/>
      <w:i/>
      <w:iCs/>
      <w:color w:val="4F81BD" w:themeColor="accent1"/>
      <w:spacing w:val="15"/>
      <w:sz w:val="24"/>
      <w:szCs w:val="24"/>
      <w:lang w:eastAsia="ru-RU"/>
    </w:rPr>
  </w:style>
  <w:style w:type="paragraph" w:styleId="a9">
    <w:name w:val="List Paragraph"/>
    <w:basedOn w:val="a"/>
    <w:uiPriority w:val="34"/>
    <w:qFormat/>
    <w:rsid w:val="00BE662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BE66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134">
    <w:name w:val="Style134"/>
    <w:basedOn w:val="a"/>
    <w:uiPriority w:val="99"/>
    <w:rsid w:val="00BE6625"/>
    <w:pPr>
      <w:widowControl w:val="0"/>
      <w:autoSpaceDE w:val="0"/>
      <w:autoSpaceDN w:val="0"/>
      <w:adjustRightInd w:val="0"/>
      <w:spacing w:after="0" w:line="466" w:lineRule="exact"/>
      <w:ind w:hanging="341"/>
      <w:jc w:val="both"/>
    </w:pPr>
    <w:rPr>
      <w:rFonts w:ascii="Times New Roman" w:eastAsiaTheme="minorEastAsia" w:hAnsi="Times New Roman" w:cs="Times New Roman"/>
      <w:sz w:val="24"/>
      <w:szCs w:val="24"/>
      <w:lang w:eastAsia="ru-RU"/>
    </w:rPr>
  </w:style>
  <w:style w:type="paragraph" w:customStyle="1" w:styleId="Style120">
    <w:name w:val="Style120"/>
    <w:basedOn w:val="a"/>
    <w:uiPriority w:val="99"/>
    <w:rsid w:val="00BE6625"/>
    <w:pPr>
      <w:widowControl w:val="0"/>
      <w:autoSpaceDE w:val="0"/>
      <w:autoSpaceDN w:val="0"/>
      <w:adjustRightInd w:val="0"/>
      <w:spacing w:after="0" w:line="468" w:lineRule="exact"/>
      <w:ind w:hanging="326"/>
      <w:jc w:val="both"/>
    </w:pPr>
    <w:rPr>
      <w:rFonts w:ascii="Times New Roman" w:eastAsiaTheme="minorEastAsia" w:hAnsi="Times New Roman" w:cs="Times New Roman"/>
      <w:sz w:val="24"/>
      <w:szCs w:val="24"/>
      <w:lang w:eastAsia="ru-RU"/>
    </w:rPr>
  </w:style>
  <w:style w:type="paragraph" w:customStyle="1" w:styleId="Style160">
    <w:name w:val="Style16"/>
    <w:basedOn w:val="a"/>
    <w:uiPriority w:val="99"/>
    <w:rsid w:val="00BE6625"/>
    <w:pPr>
      <w:widowControl w:val="0"/>
      <w:autoSpaceDE w:val="0"/>
      <w:autoSpaceDN w:val="0"/>
      <w:adjustRightInd w:val="0"/>
      <w:spacing w:after="0" w:line="466" w:lineRule="exact"/>
      <w:ind w:firstLine="734"/>
      <w:jc w:val="both"/>
    </w:pPr>
    <w:rPr>
      <w:rFonts w:ascii="Times New Roman" w:eastAsiaTheme="minorEastAsia" w:hAnsi="Times New Roman" w:cs="Times New Roman"/>
      <w:sz w:val="24"/>
      <w:szCs w:val="24"/>
      <w:lang w:eastAsia="ru-RU"/>
    </w:rPr>
  </w:style>
  <w:style w:type="character" w:styleId="aa">
    <w:name w:val="footnote reference"/>
    <w:uiPriority w:val="99"/>
    <w:semiHidden/>
    <w:unhideWhenUsed/>
    <w:rsid w:val="00BE6625"/>
    <w:rPr>
      <w:vertAlign w:val="superscript"/>
    </w:rPr>
  </w:style>
  <w:style w:type="character" w:customStyle="1" w:styleId="FontStyle23">
    <w:name w:val="Font Style23"/>
    <w:basedOn w:val="a0"/>
    <w:uiPriority w:val="99"/>
    <w:rsid w:val="00BE6625"/>
    <w:rPr>
      <w:rFonts w:ascii="Times New Roman" w:hAnsi="Times New Roman" w:cs="Times New Roman" w:hint="default"/>
      <w:sz w:val="26"/>
      <w:szCs w:val="26"/>
    </w:rPr>
  </w:style>
  <w:style w:type="character" w:customStyle="1" w:styleId="FontStyle333">
    <w:name w:val="Font Style333"/>
    <w:basedOn w:val="a0"/>
    <w:uiPriority w:val="99"/>
    <w:rsid w:val="00BE6625"/>
    <w:rPr>
      <w:rFonts w:ascii="Times New Roman" w:hAnsi="Times New Roman" w:cs="Times New Roman" w:hint="default"/>
      <w:sz w:val="26"/>
      <w:szCs w:val="26"/>
    </w:rPr>
  </w:style>
  <w:style w:type="character" w:customStyle="1" w:styleId="FontStyle65">
    <w:name w:val="Font Style65"/>
    <w:basedOn w:val="a0"/>
    <w:uiPriority w:val="99"/>
    <w:rsid w:val="00BE6625"/>
    <w:rPr>
      <w:rFonts w:ascii="Times New Roman" w:hAnsi="Times New Roman" w:cs="Times New Roman" w:hint="default"/>
      <w:sz w:val="26"/>
      <w:szCs w:val="26"/>
    </w:rPr>
  </w:style>
  <w:style w:type="paragraph" w:styleId="ab">
    <w:name w:val="Body Text"/>
    <w:basedOn w:val="a"/>
    <w:link w:val="ac"/>
    <w:semiHidden/>
    <w:unhideWhenUsed/>
    <w:rsid w:val="00BE6625"/>
    <w:pPr>
      <w:spacing w:before="130" w:after="130" w:line="260" w:lineRule="atLeast"/>
    </w:pPr>
    <w:rPr>
      <w:rFonts w:ascii="Times New Roman" w:eastAsia="Times New Roman" w:hAnsi="Times New Roman" w:cs="Times New Roman"/>
      <w:szCs w:val="20"/>
      <w:lang w:val="en-US"/>
    </w:rPr>
  </w:style>
  <w:style w:type="character" w:customStyle="1" w:styleId="ac">
    <w:name w:val="Основной текст Знак"/>
    <w:basedOn w:val="a0"/>
    <w:link w:val="ab"/>
    <w:semiHidden/>
    <w:rsid w:val="00BE6625"/>
    <w:rPr>
      <w:rFonts w:ascii="Times New Roman" w:eastAsia="Times New Roman" w:hAnsi="Times New Roman" w:cs="Times New Roman"/>
      <w:szCs w:val="20"/>
      <w:lang w:val="en-US"/>
    </w:rPr>
  </w:style>
  <w:style w:type="table" w:styleId="ad">
    <w:name w:val="Table Grid"/>
    <w:basedOn w:val="a1"/>
    <w:uiPriority w:val="39"/>
    <w:rsid w:val="00BE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Стиль 10 пт"/>
    <w:rsid w:val="00BE662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8590">
      <w:bodyDiv w:val="1"/>
      <w:marLeft w:val="0"/>
      <w:marRight w:val="0"/>
      <w:marTop w:val="0"/>
      <w:marBottom w:val="0"/>
      <w:divBdr>
        <w:top w:val="none" w:sz="0" w:space="0" w:color="auto"/>
        <w:left w:val="none" w:sz="0" w:space="0" w:color="auto"/>
        <w:bottom w:val="none" w:sz="0" w:space="0" w:color="auto"/>
        <w:right w:val="none" w:sz="0" w:space="0" w:color="auto"/>
      </w:divBdr>
    </w:div>
    <w:div w:id="366955873">
      <w:bodyDiv w:val="1"/>
      <w:marLeft w:val="0"/>
      <w:marRight w:val="0"/>
      <w:marTop w:val="0"/>
      <w:marBottom w:val="0"/>
      <w:divBdr>
        <w:top w:val="none" w:sz="0" w:space="0" w:color="auto"/>
        <w:left w:val="none" w:sz="0" w:space="0" w:color="auto"/>
        <w:bottom w:val="none" w:sz="0" w:space="0" w:color="auto"/>
        <w:right w:val="none" w:sz="0" w:space="0" w:color="auto"/>
      </w:divBdr>
    </w:div>
    <w:div w:id="537622596">
      <w:bodyDiv w:val="1"/>
      <w:marLeft w:val="0"/>
      <w:marRight w:val="0"/>
      <w:marTop w:val="0"/>
      <w:marBottom w:val="0"/>
      <w:divBdr>
        <w:top w:val="none" w:sz="0" w:space="0" w:color="auto"/>
        <w:left w:val="none" w:sz="0" w:space="0" w:color="auto"/>
        <w:bottom w:val="none" w:sz="0" w:space="0" w:color="auto"/>
        <w:right w:val="none" w:sz="0" w:space="0" w:color="auto"/>
      </w:divBdr>
    </w:div>
    <w:div w:id="1226524147">
      <w:bodyDiv w:val="1"/>
      <w:marLeft w:val="0"/>
      <w:marRight w:val="0"/>
      <w:marTop w:val="0"/>
      <w:marBottom w:val="0"/>
      <w:divBdr>
        <w:top w:val="none" w:sz="0" w:space="0" w:color="auto"/>
        <w:left w:val="none" w:sz="0" w:space="0" w:color="auto"/>
        <w:bottom w:val="none" w:sz="0" w:space="0" w:color="auto"/>
        <w:right w:val="none" w:sz="0" w:space="0" w:color="auto"/>
      </w:divBdr>
    </w:div>
    <w:div w:id="1390614758">
      <w:bodyDiv w:val="1"/>
      <w:marLeft w:val="0"/>
      <w:marRight w:val="0"/>
      <w:marTop w:val="0"/>
      <w:marBottom w:val="0"/>
      <w:divBdr>
        <w:top w:val="none" w:sz="0" w:space="0" w:color="auto"/>
        <w:left w:val="none" w:sz="0" w:space="0" w:color="auto"/>
        <w:bottom w:val="none" w:sz="0" w:space="0" w:color="auto"/>
        <w:right w:val="none" w:sz="0" w:space="0" w:color="auto"/>
      </w:divBdr>
      <w:divsChild>
        <w:div w:id="964774796">
          <w:marLeft w:val="0"/>
          <w:marRight w:val="0"/>
          <w:marTop w:val="0"/>
          <w:marBottom w:val="0"/>
          <w:divBdr>
            <w:top w:val="none" w:sz="0" w:space="0" w:color="auto"/>
            <w:left w:val="none" w:sz="0" w:space="0" w:color="auto"/>
            <w:bottom w:val="none" w:sz="0" w:space="0" w:color="auto"/>
            <w:right w:val="none" w:sz="0" w:space="0" w:color="auto"/>
          </w:divBdr>
          <w:divsChild>
            <w:div w:id="2094468028">
              <w:marLeft w:val="0"/>
              <w:marRight w:val="0"/>
              <w:marTop w:val="0"/>
              <w:marBottom w:val="900"/>
              <w:divBdr>
                <w:top w:val="none" w:sz="0" w:space="0" w:color="auto"/>
                <w:left w:val="none" w:sz="0" w:space="0" w:color="auto"/>
                <w:bottom w:val="none" w:sz="0" w:space="0" w:color="auto"/>
                <w:right w:val="none" w:sz="0" w:space="0" w:color="auto"/>
              </w:divBdr>
              <w:divsChild>
                <w:div w:id="583227743">
                  <w:marLeft w:val="0"/>
                  <w:marRight w:val="0"/>
                  <w:marTop w:val="0"/>
                  <w:marBottom w:val="90"/>
                  <w:divBdr>
                    <w:top w:val="none" w:sz="0" w:space="0" w:color="auto"/>
                    <w:left w:val="none" w:sz="0" w:space="0" w:color="auto"/>
                    <w:bottom w:val="none" w:sz="0" w:space="0" w:color="auto"/>
                    <w:right w:val="none" w:sz="0" w:space="0" w:color="auto"/>
                  </w:divBdr>
                </w:div>
                <w:div w:id="391390508">
                  <w:marLeft w:val="0"/>
                  <w:marRight w:val="0"/>
                  <w:marTop w:val="0"/>
                  <w:marBottom w:val="0"/>
                  <w:divBdr>
                    <w:top w:val="none" w:sz="0" w:space="0" w:color="auto"/>
                    <w:left w:val="none" w:sz="0" w:space="0" w:color="auto"/>
                    <w:bottom w:val="none" w:sz="0" w:space="0" w:color="auto"/>
                    <w:right w:val="none" w:sz="0" w:space="0" w:color="auto"/>
                  </w:divBdr>
                  <w:divsChild>
                    <w:div w:id="938290985">
                      <w:marLeft w:val="0"/>
                      <w:marRight w:val="0"/>
                      <w:marTop w:val="0"/>
                      <w:marBottom w:val="285"/>
                      <w:divBdr>
                        <w:top w:val="none" w:sz="0" w:space="0" w:color="auto"/>
                        <w:left w:val="none" w:sz="0" w:space="0" w:color="auto"/>
                        <w:bottom w:val="none" w:sz="0" w:space="0" w:color="auto"/>
                        <w:right w:val="none" w:sz="0" w:space="0" w:color="auto"/>
                      </w:divBdr>
                    </w:div>
                    <w:div w:id="474030623">
                      <w:marLeft w:val="0"/>
                      <w:marRight w:val="0"/>
                      <w:marTop w:val="0"/>
                      <w:marBottom w:val="0"/>
                      <w:divBdr>
                        <w:top w:val="none" w:sz="0" w:space="0" w:color="auto"/>
                        <w:left w:val="none" w:sz="0" w:space="0" w:color="auto"/>
                        <w:bottom w:val="none" w:sz="0" w:space="0" w:color="auto"/>
                        <w:right w:val="none" w:sz="0" w:space="0" w:color="auto"/>
                      </w:divBdr>
                      <w:divsChild>
                        <w:div w:id="647714002">
                          <w:marLeft w:val="0"/>
                          <w:marRight w:val="0"/>
                          <w:marTop w:val="0"/>
                          <w:marBottom w:val="225"/>
                          <w:divBdr>
                            <w:top w:val="none" w:sz="0" w:space="0" w:color="auto"/>
                            <w:left w:val="none" w:sz="0" w:space="0" w:color="auto"/>
                            <w:bottom w:val="none" w:sz="0" w:space="0" w:color="auto"/>
                            <w:right w:val="none" w:sz="0" w:space="0" w:color="auto"/>
                          </w:divBdr>
                          <w:divsChild>
                            <w:div w:id="1309283663">
                              <w:marLeft w:val="0"/>
                              <w:marRight w:val="0"/>
                              <w:marTop w:val="0"/>
                              <w:marBottom w:val="0"/>
                              <w:divBdr>
                                <w:top w:val="none" w:sz="0" w:space="0" w:color="auto"/>
                                <w:left w:val="none" w:sz="0" w:space="0" w:color="auto"/>
                                <w:bottom w:val="none" w:sz="0" w:space="0" w:color="auto"/>
                                <w:right w:val="none" w:sz="0" w:space="0" w:color="auto"/>
                              </w:divBdr>
                            </w:div>
                            <w:div w:id="115217911">
                              <w:marLeft w:val="0"/>
                              <w:marRight w:val="0"/>
                              <w:marTop w:val="45"/>
                              <w:marBottom w:val="0"/>
                              <w:divBdr>
                                <w:top w:val="none" w:sz="0" w:space="0" w:color="auto"/>
                                <w:left w:val="none" w:sz="0" w:space="0" w:color="auto"/>
                                <w:bottom w:val="none" w:sz="0" w:space="0" w:color="auto"/>
                                <w:right w:val="none" w:sz="0" w:space="0" w:color="auto"/>
                              </w:divBdr>
                            </w:div>
                          </w:divsChild>
                        </w:div>
                        <w:div w:id="438261847">
                          <w:marLeft w:val="0"/>
                          <w:marRight w:val="0"/>
                          <w:marTop w:val="0"/>
                          <w:marBottom w:val="225"/>
                          <w:divBdr>
                            <w:top w:val="none" w:sz="0" w:space="0" w:color="auto"/>
                            <w:left w:val="none" w:sz="0" w:space="0" w:color="auto"/>
                            <w:bottom w:val="none" w:sz="0" w:space="0" w:color="auto"/>
                            <w:right w:val="none" w:sz="0" w:space="0" w:color="auto"/>
                          </w:divBdr>
                          <w:divsChild>
                            <w:div w:id="264389401">
                              <w:marLeft w:val="0"/>
                              <w:marRight w:val="0"/>
                              <w:marTop w:val="0"/>
                              <w:marBottom w:val="0"/>
                              <w:divBdr>
                                <w:top w:val="none" w:sz="0" w:space="0" w:color="auto"/>
                                <w:left w:val="none" w:sz="0" w:space="0" w:color="auto"/>
                                <w:bottom w:val="none" w:sz="0" w:space="0" w:color="auto"/>
                                <w:right w:val="none" w:sz="0" w:space="0" w:color="auto"/>
                              </w:divBdr>
                            </w:div>
                            <w:div w:id="1042678171">
                              <w:marLeft w:val="0"/>
                              <w:marRight w:val="0"/>
                              <w:marTop w:val="45"/>
                              <w:marBottom w:val="0"/>
                              <w:divBdr>
                                <w:top w:val="none" w:sz="0" w:space="0" w:color="auto"/>
                                <w:left w:val="none" w:sz="0" w:space="0" w:color="auto"/>
                                <w:bottom w:val="none" w:sz="0" w:space="0" w:color="auto"/>
                                <w:right w:val="none" w:sz="0" w:space="0" w:color="auto"/>
                              </w:divBdr>
                            </w:div>
                          </w:divsChild>
                        </w:div>
                        <w:div w:id="882643565">
                          <w:marLeft w:val="0"/>
                          <w:marRight w:val="0"/>
                          <w:marTop w:val="0"/>
                          <w:marBottom w:val="285"/>
                          <w:divBdr>
                            <w:top w:val="none" w:sz="0" w:space="0" w:color="auto"/>
                            <w:left w:val="none" w:sz="0" w:space="0" w:color="auto"/>
                            <w:bottom w:val="none" w:sz="0" w:space="0" w:color="auto"/>
                            <w:right w:val="none" w:sz="0" w:space="0" w:color="auto"/>
                          </w:divBdr>
                          <w:divsChild>
                            <w:div w:id="691734655">
                              <w:marLeft w:val="0"/>
                              <w:marRight w:val="0"/>
                              <w:marTop w:val="0"/>
                              <w:marBottom w:val="0"/>
                              <w:divBdr>
                                <w:top w:val="none" w:sz="0" w:space="0" w:color="auto"/>
                                <w:left w:val="none" w:sz="0" w:space="0" w:color="auto"/>
                                <w:bottom w:val="none" w:sz="0" w:space="0" w:color="auto"/>
                                <w:right w:val="none" w:sz="0" w:space="0" w:color="auto"/>
                              </w:divBdr>
                            </w:div>
                            <w:div w:id="1766416024">
                              <w:marLeft w:val="0"/>
                              <w:marRight w:val="0"/>
                              <w:marTop w:val="0"/>
                              <w:marBottom w:val="0"/>
                              <w:divBdr>
                                <w:top w:val="none" w:sz="0" w:space="0" w:color="auto"/>
                                <w:left w:val="none" w:sz="0" w:space="0" w:color="auto"/>
                                <w:bottom w:val="none" w:sz="0" w:space="0" w:color="auto"/>
                                <w:right w:val="none" w:sz="0" w:space="0" w:color="auto"/>
                              </w:divBdr>
                            </w:div>
                            <w:div w:id="592782770">
                              <w:marLeft w:val="0"/>
                              <w:marRight w:val="0"/>
                              <w:marTop w:val="0"/>
                              <w:marBottom w:val="0"/>
                              <w:divBdr>
                                <w:top w:val="none" w:sz="0" w:space="0" w:color="auto"/>
                                <w:left w:val="none" w:sz="0" w:space="0" w:color="auto"/>
                                <w:bottom w:val="none" w:sz="0" w:space="0" w:color="auto"/>
                                <w:right w:val="none" w:sz="0" w:space="0" w:color="auto"/>
                              </w:divBdr>
                            </w:div>
                          </w:divsChild>
                        </w:div>
                        <w:div w:id="1989749103">
                          <w:marLeft w:val="0"/>
                          <w:marRight w:val="0"/>
                          <w:marTop w:val="0"/>
                          <w:marBottom w:val="225"/>
                          <w:divBdr>
                            <w:top w:val="none" w:sz="0" w:space="0" w:color="auto"/>
                            <w:left w:val="none" w:sz="0" w:space="0" w:color="auto"/>
                            <w:bottom w:val="none" w:sz="0" w:space="0" w:color="auto"/>
                            <w:right w:val="none" w:sz="0" w:space="0" w:color="auto"/>
                          </w:divBdr>
                          <w:divsChild>
                            <w:div w:id="2123763947">
                              <w:marLeft w:val="0"/>
                              <w:marRight w:val="0"/>
                              <w:marTop w:val="0"/>
                              <w:marBottom w:val="0"/>
                              <w:divBdr>
                                <w:top w:val="none" w:sz="0" w:space="0" w:color="auto"/>
                                <w:left w:val="none" w:sz="0" w:space="0" w:color="auto"/>
                                <w:bottom w:val="none" w:sz="0" w:space="0" w:color="auto"/>
                                <w:right w:val="none" w:sz="0" w:space="0" w:color="auto"/>
                              </w:divBdr>
                            </w:div>
                            <w:div w:id="518396675">
                              <w:marLeft w:val="0"/>
                              <w:marRight w:val="0"/>
                              <w:marTop w:val="0"/>
                              <w:marBottom w:val="0"/>
                              <w:divBdr>
                                <w:top w:val="none" w:sz="0" w:space="0" w:color="auto"/>
                                <w:left w:val="none" w:sz="0" w:space="0" w:color="auto"/>
                                <w:bottom w:val="none" w:sz="0" w:space="0" w:color="auto"/>
                                <w:right w:val="none" w:sz="0" w:space="0" w:color="auto"/>
                              </w:divBdr>
                            </w:div>
                            <w:div w:id="15064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72532">
                  <w:marLeft w:val="0"/>
                  <w:marRight w:val="0"/>
                  <w:marTop w:val="0"/>
                  <w:marBottom w:val="0"/>
                  <w:divBdr>
                    <w:top w:val="none" w:sz="0" w:space="0" w:color="auto"/>
                    <w:left w:val="none" w:sz="0" w:space="0" w:color="auto"/>
                    <w:bottom w:val="none" w:sz="0" w:space="0" w:color="auto"/>
                    <w:right w:val="none" w:sz="0" w:space="0" w:color="auto"/>
                  </w:divBdr>
                  <w:divsChild>
                    <w:div w:id="550657299">
                      <w:marLeft w:val="0"/>
                      <w:marRight w:val="0"/>
                      <w:marTop w:val="0"/>
                      <w:marBottom w:val="240"/>
                      <w:divBdr>
                        <w:top w:val="none" w:sz="0" w:space="0" w:color="auto"/>
                        <w:left w:val="none" w:sz="0" w:space="0" w:color="auto"/>
                        <w:bottom w:val="none" w:sz="0" w:space="0" w:color="auto"/>
                        <w:right w:val="none" w:sz="0" w:space="0" w:color="auto"/>
                      </w:divBdr>
                    </w:div>
                    <w:div w:id="196360767">
                      <w:marLeft w:val="0"/>
                      <w:marRight w:val="0"/>
                      <w:marTop w:val="0"/>
                      <w:marBottom w:val="0"/>
                      <w:divBdr>
                        <w:top w:val="none" w:sz="0" w:space="0" w:color="auto"/>
                        <w:left w:val="none" w:sz="0" w:space="0" w:color="auto"/>
                        <w:bottom w:val="none" w:sz="0" w:space="0" w:color="auto"/>
                        <w:right w:val="none" w:sz="0" w:space="0" w:color="auto"/>
                      </w:divBdr>
                      <w:divsChild>
                        <w:div w:id="1382826713">
                          <w:marLeft w:val="0"/>
                          <w:marRight w:val="0"/>
                          <w:marTop w:val="0"/>
                          <w:marBottom w:val="0"/>
                          <w:divBdr>
                            <w:top w:val="none" w:sz="0" w:space="0" w:color="auto"/>
                            <w:left w:val="none" w:sz="0" w:space="0" w:color="auto"/>
                            <w:bottom w:val="none" w:sz="0" w:space="0" w:color="auto"/>
                            <w:right w:val="none" w:sz="0" w:space="0" w:color="auto"/>
                          </w:divBdr>
                          <w:divsChild>
                            <w:div w:id="8484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v.parakshin.FRM\Desktop\1%20%D0%9F%D0%BE%D0%BB%D0%BE%D0%B6%D0%B5%D0%BD%D0%B8%D0%B5%20(%D1%80%D0%B5%D0%B4%D0%B0%D0%BA%D1%86%D0%B8%D1%8F%20%D0%BE%D1%82%2009.12.2015).docx" TargetMode="External"/><Relationship Id="rId18" Type="http://schemas.openxmlformats.org/officeDocument/2006/relationships/hyperlink" Target="file:///C:\Users\v.parakshin.FRM\Desktop\1%20%D0%9F%D0%BE%D0%BB%D0%BE%D0%B6%D0%B5%D0%BD%D0%B8%D0%B5%20(%D1%80%D0%B5%D0%B4%D0%B0%D0%BA%D1%86%D0%B8%D1%8F%20%D0%BE%D1%82%2009.12.2015).docx" TargetMode="External"/><Relationship Id="rId26" Type="http://schemas.openxmlformats.org/officeDocument/2006/relationships/image" Target="media/image3.wmf"/><Relationship Id="rId39"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hyperlink" Target="https://ru.wikipedia.org/wiki/%D0%9F%D1%80%D0%BE%D0%B5%D0%BA%D1%82" TargetMode="External"/><Relationship Id="rId34" Type="http://schemas.openxmlformats.org/officeDocument/2006/relationships/image" Target="media/image7.wmf"/><Relationship Id="rId42" Type="http://schemas.openxmlformats.org/officeDocument/2006/relationships/oleObject" Target="embeddings/oleObject11.bin"/><Relationship Id="rId47" Type="http://schemas.openxmlformats.org/officeDocument/2006/relationships/image" Target="media/image12.wmf"/><Relationship Id="rId50"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hyperlink" Target="file:///C:\Users\v.parakshin.FRM\Desktop\1%20%D0%9F%D0%BE%D0%BB%D0%BE%D0%B6%D0%B5%D0%BD%D0%B8%D0%B5%20(%D1%80%D0%B5%D0%B4%D0%B0%D0%BA%D1%86%D0%B8%D1%8F%20%D0%BE%D1%82%2009.12.2015).docx" TargetMode="External"/><Relationship Id="rId17" Type="http://schemas.openxmlformats.org/officeDocument/2006/relationships/hyperlink" Target="file:///C:\Users\v.parakshin.FRM\Desktop\1%20%D0%9F%D0%BE%D0%BB%D0%BE%D0%B6%D0%B5%D0%BD%D0%B8%D0%B5%20(%D1%80%D0%B5%D0%B4%D0%B0%D0%BA%D1%86%D0%B8%D1%8F%20%D0%BE%D1%82%2009.12.2015).docx" TargetMode="Externa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9.wmf"/><Relationship Id="rId46"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hyperlink" Target="file:///C:\Users\v.parakshin.FRM\Desktop\1%20%D0%9F%D0%BE%D0%BB%D0%BE%D0%B6%D0%B5%D0%BD%D0%B8%D0%B5%20(%D1%80%D0%B5%D0%B4%D0%B0%D0%BA%D1%86%D0%B8%D1%8F%20%D0%BE%D1%82%2009.12.2015).docx" TargetMode="External"/><Relationship Id="rId20" Type="http://schemas.openxmlformats.org/officeDocument/2006/relationships/hyperlink" Target="file:///C:\Users\v.parakshin.FRM\Desktop\1%20%D0%9F%D0%BE%D0%BB%D0%BE%D0%B6%D0%B5%D0%BD%D0%B8%D0%B5%20(%D1%80%D0%B5%D0%B4%D0%B0%D0%BA%D1%86%D0%B8%D1%8F%20%D0%BE%D1%82%2009.12.2015).docx" TargetMode="External"/><Relationship Id="rId29" Type="http://schemas.openxmlformats.org/officeDocument/2006/relationships/oleObject" Target="embeddings/oleObject4.bin"/><Relationship Id="rId41"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v.parakshin.FRM\Desktop\1%20%D0%9F%D0%BE%D0%BB%D0%BE%D0%B6%D0%B5%D0%BD%D0%B8%D0%B5%20(%D1%80%D0%B5%D0%B4%D0%B0%D0%BA%D1%86%D0%B8%D1%8F%20%D0%BE%D1%82%2009.12.2015).docx" TargetMode="Externa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oleObject" Target="embeddings/oleObject8.bin"/><Relationship Id="rId40" Type="http://schemas.openxmlformats.org/officeDocument/2006/relationships/oleObject" Target="embeddings/oleObject10.bin"/><Relationship Id="rId45" Type="http://schemas.openxmlformats.org/officeDocument/2006/relationships/oleObject" Target="embeddings/oleObject13.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v.parakshin.FRM\Desktop\1%20%D0%9F%D0%BE%D0%BB%D0%BE%D0%B6%D0%B5%D0%BD%D0%B8%D0%B5%20(%D1%80%D0%B5%D0%B4%D0%B0%D0%BA%D1%86%D0%B8%D1%8F%20%D0%BE%D1%82%2009.12.2015).docx" TargetMode="Externa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oleObject" Target="embeddings/oleObject16.bin"/><Relationship Id="rId10" Type="http://schemas.openxmlformats.org/officeDocument/2006/relationships/hyperlink" Target="file:///C:\Users\v.parakshin.FRM\Desktop\1%20%D0%9F%D0%BE%D0%BB%D0%BE%D0%B6%D0%B5%D0%BD%D0%B8%D0%B5%20(%D1%80%D0%B5%D0%B4%D0%B0%D0%BA%D1%86%D0%B8%D1%8F%20%D0%BE%D1%82%2009.12.2015).docx" TargetMode="External"/><Relationship Id="rId19" Type="http://schemas.openxmlformats.org/officeDocument/2006/relationships/hyperlink" Target="file:///C:\Users\v.parakshin.FRM\Desktop\1%20%D0%9F%D0%BE%D0%BB%D0%BE%D0%B6%D0%B5%D0%BD%D0%B8%D0%B5%20(%D1%80%D0%B5%D0%B4%D0%B0%D0%BA%D1%86%D0%B8%D1%8F%20%D0%BE%D1%82%2009.12.2015).docx" TargetMode="External"/><Relationship Id="rId31" Type="http://schemas.openxmlformats.org/officeDocument/2006/relationships/oleObject" Target="embeddings/oleObject5.bin"/><Relationship Id="rId44" Type="http://schemas.openxmlformats.org/officeDocument/2006/relationships/oleObject" Target="embeddings/oleObject12.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v.parakshin.FRM\Desktop\1%20%D0%9F%D0%BE%D0%BB%D0%BE%D0%B6%D0%B5%D0%BD%D0%B8%D0%B5%20(%D1%80%D0%B5%D0%B4%D0%B0%D0%BA%D1%86%D0%B8%D1%8F%20%D0%BE%D1%82%2009.12.2015).docx" TargetMode="External"/><Relationship Id="rId14" Type="http://schemas.openxmlformats.org/officeDocument/2006/relationships/hyperlink" Target="consultantplus://offline/ref=283FC03966193675BDF046524453453A5DC35A36EF4BF53DC1CC644A724DDF2F9462B5E689606DE6s4W2I" TargetMode="Externa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image" Target="media/image5.wmf"/><Relationship Id="rId35" Type="http://schemas.openxmlformats.org/officeDocument/2006/relationships/oleObject" Target="embeddings/oleObject7.bin"/><Relationship Id="rId43" Type="http://schemas.openxmlformats.org/officeDocument/2006/relationships/image" Target="media/image11.wmf"/><Relationship Id="rId48" Type="http://schemas.openxmlformats.org/officeDocument/2006/relationships/oleObject" Target="embeddings/oleObject15.bin"/><Relationship Id="rId8" Type="http://schemas.openxmlformats.org/officeDocument/2006/relationships/hyperlink" Target="file:///C:\Users\v.parakshin.FRM\Desktop\1%20%D0%9F%D0%BE%D0%BB%D0%BE%D0%B6%D0%B5%D0%BD%D0%B8%D0%B5%20(%D1%80%D0%B5%D0%B4%D0%B0%D0%BA%D1%86%D0%B8%D1%8F%20%D0%BE%D1%82%2009.12.2015).docx" TargetMode="External"/><Relationship Id="rId51"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50</Pages>
  <Words>14281</Words>
  <Characters>81407</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2016-02-03T07:27:00Z</dcterms:created>
  <dcterms:modified xsi:type="dcterms:W3CDTF">2016-02-03T07:34:00Z</dcterms:modified>
</cp:coreProperties>
</file>